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448760" w14:textId="77777777" w:rsidR="00C819C9" w:rsidRPr="00BE2EE1" w:rsidRDefault="000B1F80" w:rsidP="00E476A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E2EE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0C0A2866" w14:textId="77777777" w:rsidR="00595B53" w:rsidRPr="00BE2EE1" w:rsidRDefault="00595B53" w:rsidP="00E476A9">
      <w:pPr>
        <w:spacing w:after="12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2EE1">
        <w:rPr>
          <w:rFonts w:ascii="Times New Roman" w:hAnsi="Times New Roman" w:cs="Times New Roman"/>
          <w:color w:val="000000" w:themeColor="text1"/>
          <w:sz w:val="24"/>
          <w:szCs w:val="24"/>
        </w:rPr>
        <w:t>(відповідно до пункту 4</w:t>
      </w:r>
      <w:r w:rsidRPr="00BE2EE1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1 </w:t>
      </w:r>
      <w:r w:rsidRPr="00BE2EE1">
        <w:rPr>
          <w:rFonts w:ascii="Times New Roman" w:hAnsi="Times New Roman" w:cs="Times New Roman"/>
          <w:color w:val="000000" w:themeColor="text1"/>
          <w:sz w:val="24"/>
          <w:szCs w:val="24"/>
        </w:rPr>
        <w:t>постанови КМУ від 11.10.2016 № 710 «Про ефективне використання державних коштів» (зі змінами))</w:t>
      </w:r>
    </w:p>
    <w:p w14:paraId="7CBC7F35" w14:textId="77777777" w:rsidR="00E476A9" w:rsidRPr="00EB027E" w:rsidRDefault="000B1F80" w:rsidP="00E476A9">
      <w:pPr>
        <w:pStyle w:val="a3"/>
        <w:numPr>
          <w:ilvl w:val="0"/>
          <w:numId w:val="1"/>
        </w:numPr>
        <w:tabs>
          <w:tab w:val="left" w:pos="851"/>
        </w:tabs>
        <w:spacing w:after="120" w:line="240" w:lineRule="auto"/>
        <w:ind w:left="0" w:firstLine="0"/>
        <w:contextualSpacing w:val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B027E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</w:t>
      </w:r>
    </w:p>
    <w:p w14:paraId="66691042" w14:textId="77777777" w:rsidR="000B1F80" w:rsidRPr="00BF078F" w:rsidRDefault="000B1F80" w:rsidP="00FE3F4E">
      <w:pPr>
        <w:pStyle w:val="a7"/>
        <w:spacing w:before="0" w:beforeAutospacing="0" w:after="120" w:afterAutospacing="0"/>
        <w:ind w:right="108"/>
        <w:jc w:val="both"/>
        <w:rPr>
          <w:shd w:val="clear" w:color="auto" w:fill="FDFEFD"/>
          <w:lang w:val="ru-RU"/>
        </w:rPr>
      </w:pPr>
      <w:r w:rsidRPr="00EB027E">
        <w:rPr>
          <w:b/>
          <w:color w:val="000000" w:themeColor="text1"/>
          <w:lang w:eastAsia="ru-RU"/>
        </w:rPr>
        <w:t xml:space="preserve"> </w:t>
      </w:r>
      <w:hyperlink r:id="rId5" w:history="1">
        <w:r w:rsidR="00BF078F" w:rsidRPr="00B2175F">
          <w:rPr>
            <w:rStyle w:val="a6"/>
            <w:color w:val="000000"/>
            <w:bdr w:val="none" w:sz="0" w:space="0" w:color="auto" w:frame="1"/>
          </w:rPr>
          <w:t>Департамент управління справами та юридичного забезпечення Черкаської міської ради</w:t>
        </w:r>
      </w:hyperlink>
      <w:r w:rsidRPr="00EB027E">
        <w:rPr>
          <w:color w:val="000000" w:themeColor="text1"/>
          <w:lang w:eastAsia="ru-RU"/>
        </w:rPr>
        <w:t xml:space="preserve">; </w:t>
      </w:r>
      <w:r w:rsidR="00BF078F" w:rsidRPr="009878EF">
        <w:rPr>
          <w:shd w:val="clear" w:color="auto" w:fill="FDFEFD"/>
          <w:lang w:val="ru-RU"/>
        </w:rPr>
        <w:t xml:space="preserve">18000, </w:t>
      </w:r>
      <w:proofErr w:type="spellStart"/>
      <w:r w:rsidR="00BF078F" w:rsidRPr="009878EF">
        <w:rPr>
          <w:shd w:val="clear" w:color="auto" w:fill="FDFEFD"/>
          <w:lang w:val="ru-RU"/>
        </w:rPr>
        <w:t>Україна</w:t>
      </w:r>
      <w:proofErr w:type="spellEnd"/>
      <w:r w:rsidR="00BF078F" w:rsidRPr="009878EF">
        <w:rPr>
          <w:shd w:val="clear" w:color="auto" w:fill="FDFEFD"/>
          <w:lang w:val="ru-RU"/>
        </w:rPr>
        <w:t xml:space="preserve">, </w:t>
      </w:r>
      <w:proofErr w:type="spellStart"/>
      <w:r w:rsidR="00BF078F" w:rsidRPr="009878EF">
        <w:rPr>
          <w:shd w:val="clear" w:color="auto" w:fill="FDFEFD"/>
          <w:lang w:val="ru-RU"/>
        </w:rPr>
        <w:t>Черкаська</w:t>
      </w:r>
      <w:proofErr w:type="spellEnd"/>
      <w:r w:rsidR="00BF078F" w:rsidRPr="009878EF">
        <w:rPr>
          <w:shd w:val="clear" w:color="auto" w:fill="FDFEFD"/>
          <w:lang w:val="ru-RU"/>
        </w:rPr>
        <w:t xml:space="preserve"> область, м. </w:t>
      </w:r>
      <w:proofErr w:type="spellStart"/>
      <w:r w:rsidR="00BF078F" w:rsidRPr="009878EF">
        <w:rPr>
          <w:shd w:val="clear" w:color="auto" w:fill="FDFEFD"/>
          <w:lang w:val="ru-RU"/>
        </w:rPr>
        <w:t>Черкаси</w:t>
      </w:r>
      <w:proofErr w:type="spellEnd"/>
      <w:r w:rsidR="00BF078F" w:rsidRPr="009878EF">
        <w:rPr>
          <w:shd w:val="clear" w:color="auto" w:fill="FDFEFD"/>
          <w:lang w:val="ru-RU"/>
        </w:rPr>
        <w:t xml:space="preserve">, </w:t>
      </w:r>
      <w:proofErr w:type="spellStart"/>
      <w:r w:rsidR="00BF078F" w:rsidRPr="009878EF">
        <w:rPr>
          <w:shd w:val="clear" w:color="auto" w:fill="FDFEFD"/>
          <w:lang w:val="ru-RU"/>
        </w:rPr>
        <w:t>вул</w:t>
      </w:r>
      <w:proofErr w:type="spellEnd"/>
      <w:r w:rsidR="00BF078F" w:rsidRPr="009878EF">
        <w:rPr>
          <w:shd w:val="clear" w:color="auto" w:fill="FDFEFD"/>
          <w:lang w:val="ru-RU"/>
        </w:rPr>
        <w:t xml:space="preserve">. </w:t>
      </w:r>
      <w:proofErr w:type="spellStart"/>
      <w:r w:rsidR="00BF078F" w:rsidRPr="009878EF">
        <w:rPr>
          <w:shd w:val="clear" w:color="auto" w:fill="FDFEFD"/>
          <w:lang w:val="ru-RU"/>
        </w:rPr>
        <w:t>Байди</w:t>
      </w:r>
      <w:proofErr w:type="spellEnd"/>
      <w:r w:rsidR="00BF078F" w:rsidRPr="009878EF">
        <w:rPr>
          <w:shd w:val="clear" w:color="auto" w:fill="FDFEFD"/>
          <w:lang w:val="ru-RU"/>
        </w:rPr>
        <w:t xml:space="preserve"> </w:t>
      </w:r>
      <w:proofErr w:type="spellStart"/>
      <w:r w:rsidR="00BF078F" w:rsidRPr="009878EF">
        <w:rPr>
          <w:shd w:val="clear" w:color="auto" w:fill="FDFEFD"/>
          <w:lang w:val="ru-RU"/>
        </w:rPr>
        <w:t>Вишневецького</w:t>
      </w:r>
      <w:proofErr w:type="spellEnd"/>
      <w:r w:rsidR="00BF078F" w:rsidRPr="009878EF">
        <w:rPr>
          <w:shd w:val="clear" w:color="auto" w:fill="FDFEFD"/>
          <w:lang w:val="ru-RU"/>
        </w:rPr>
        <w:t>, 36</w:t>
      </w:r>
      <w:r w:rsidRPr="00EB027E">
        <w:rPr>
          <w:color w:val="000000" w:themeColor="text1"/>
          <w:lang w:eastAsia="ru-RU"/>
        </w:rPr>
        <w:t>;</w:t>
      </w:r>
      <w:r w:rsidR="00C16B7D" w:rsidRPr="00EB027E">
        <w:rPr>
          <w:color w:val="000000" w:themeColor="text1"/>
          <w:lang w:val="ru-RU" w:eastAsia="ru-RU"/>
        </w:rPr>
        <w:t xml:space="preserve"> </w:t>
      </w:r>
      <w:r w:rsidRPr="00EB027E">
        <w:rPr>
          <w:color w:val="000000" w:themeColor="text1"/>
          <w:lang w:eastAsia="ru-RU"/>
        </w:rPr>
        <w:t xml:space="preserve">код за ЄДРПОУ – </w:t>
      </w:r>
      <w:r w:rsidR="00BF078F">
        <w:rPr>
          <w:color w:val="000000"/>
          <w:lang w:val="ru-RU"/>
        </w:rPr>
        <w:t>38764676</w:t>
      </w:r>
      <w:r w:rsidRPr="00EB027E">
        <w:rPr>
          <w:color w:val="000000" w:themeColor="text1"/>
          <w:lang w:eastAsia="ru-RU"/>
        </w:rPr>
        <w:t xml:space="preserve">; категорія замовника – </w:t>
      </w:r>
      <w:r w:rsidR="00C93611" w:rsidRPr="00EB027E">
        <w:rPr>
          <w:color w:val="000000" w:themeColor="text1"/>
          <w:lang w:eastAsia="ru-RU"/>
        </w:rPr>
        <w:t>юридична особа, яка забезпечує потреби держави або територіальної громади</w:t>
      </w:r>
      <w:r w:rsidRPr="00EB027E">
        <w:rPr>
          <w:color w:val="000000" w:themeColor="text1"/>
          <w:lang w:eastAsia="ru-RU"/>
        </w:rPr>
        <w:t>.</w:t>
      </w:r>
    </w:p>
    <w:p w14:paraId="67A1A57E" w14:textId="224ABABC" w:rsidR="009F610E" w:rsidRPr="0075506A" w:rsidRDefault="000B1F80" w:rsidP="00E476A9">
      <w:pPr>
        <w:pStyle w:val="a3"/>
        <w:numPr>
          <w:ilvl w:val="0"/>
          <w:numId w:val="1"/>
        </w:numPr>
        <w:tabs>
          <w:tab w:val="left" w:pos="851"/>
        </w:tabs>
        <w:spacing w:after="120" w:line="240" w:lineRule="auto"/>
        <w:ind w:left="0" w:firstLine="0"/>
        <w:contextualSpacing w:val="0"/>
        <w:jc w:val="both"/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</w:pPr>
      <w:r w:rsidRPr="00EB027E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</w:t>
      </w:r>
      <w:r w:rsidRPr="00B86B36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класифікаторів предмета закупівлі і частин предмета закупівлі (лотів) (за наявності): </w:t>
      </w:r>
      <w:r w:rsidR="0075506A" w:rsidRPr="0075506A">
        <w:rPr>
          <w:rStyle w:val="a6"/>
          <w:rFonts w:ascii="Times New Roman" w:hAnsi="Times New Roman"/>
          <w:bCs/>
          <w:color w:val="000000"/>
          <w:sz w:val="24"/>
          <w:szCs w:val="24"/>
          <w:u w:val="none"/>
          <w:bdr w:val="none" w:sz="0" w:space="0" w:color="auto" w:frame="1"/>
        </w:rPr>
        <w:t>ДК 021:2015 (CPV) 18520000-0 - Персональні хронометри (Цінний подарунок міського голови із символікою м. Черкаси (Годинник військовий тактичний багатофункціональний у футлярі))</w:t>
      </w:r>
    </w:p>
    <w:p w14:paraId="3F56B3BB" w14:textId="39EC1316" w:rsidR="00BE2EE1" w:rsidRPr="00C13798" w:rsidRDefault="000B1F80" w:rsidP="00FE3F4E">
      <w:pPr>
        <w:pStyle w:val="a3"/>
        <w:numPr>
          <w:ilvl w:val="0"/>
          <w:numId w:val="1"/>
        </w:numPr>
        <w:tabs>
          <w:tab w:val="left" w:pos="851"/>
        </w:tabs>
        <w:spacing w:after="12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86B36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Ідентифікатор закупівлі: </w:t>
      </w:r>
      <w:hyperlink r:id="rId6" w:tgtFrame="_blank" w:tooltip="Оголошення на порталі Уповноваженого органу" w:history="1">
        <w:r w:rsidR="00C13798" w:rsidRPr="00C13798">
          <w:rPr>
            <w:rFonts w:ascii="Times New Roman" w:eastAsia="Times New Roman" w:hAnsi="Times New Roman"/>
            <w:color w:val="000000" w:themeColor="text1"/>
            <w:sz w:val="24"/>
            <w:szCs w:val="24"/>
            <w:lang w:eastAsia="ru-RU"/>
          </w:rPr>
          <w:t>UA-2026-0</w:t>
        </w:r>
        <w:r w:rsidR="0075506A">
          <w:rPr>
            <w:rFonts w:ascii="Times New Roman" w:eastAsia="Times New Roman" w:hAnsi="Times New Roman"/>
            <w:color w:val="000000" w:themeColor="text1"/>
            <w:sz w:val="24"/>
            <w:szCs w:val="24"/>
            <w:lang w:eastAsia="ru-RU"/>
          </w:rPr>
          <w:t>8</w:t>
        </w:r>
        <w:r w:rsidR="00C13798" w:rsidRPr="00C13798">
          <w:rPr>
            <w:rFonts w:ascii="Times New Roman" w:eastAsia="Times New Roman" w:hAnsi="Times New Roman"/>
            <w:color w:val="000000" w:themeColor="text1"/>
            <w:sz w:val="24"/>
            <w:szCs w:val="24"/>
            <w:lang w:eastAsia="ru-RU"/>
          </w:rPr>
          <w:t>-</w:t>
        </w:r>
        <w:r w:rsidR="0075506A">
          <w:rPr>
            <w:rFonts w:ascii="Times New Roman" w:eastAsia="Times New Roman" w:hAnsi="Times New Roman"/>
            <w:color w:val="000000" w:themeColor="text1"/>
            <w:sz w:val="24"/>
            <w:szCs w:val="24"/>
            <w:lang w:eastAsia="ru-RU"/>
          </w:rPr>
          <w:t>05</w:t>
        </w:r>
        <w:r w:rsidR="00C13798" w:rsidRPr="00C13798">
          <w:rPr>
            <w:rFonts w:ascii="Times New Roman" w:eastAsia="Times New Roman" w:hAnsi="Times New Roman"/>
            <w:color w:val="000000" w:themeColor="text1"/>
            <w:sz w:val="24"/>
            <w:szCs w:val="24"/>
            <w:lang w:eastAsia="ru-RU"/>
          </w:rPr>
          <w:t>-01</w:t>
        </w:r>
        <w:r w:rsidR="0075506A">
          <w:rPr>
            <w:rFonts w:ascii="Times New Roman" w:eastAsia="Times New Roman" w:hAnsi="Times New Roman"/>
            <w:color w:val="000000" w:themeColor="text1"/>
            <w:sz w:val="24"/>
            <w:szCs w:val="24"/>
            <w:lang w:eastAsia="ru-RU"/>
          </w:rPr>
          <w:t>2085</w:t>
        </w:r>
        <w:r w:rsidR="00C13798" w:rsidRPr="00C13798">
          <w:rPr>
            <w:rFonts w:ascii="Times New Roman" w:eastAsia="Times New Roman" w:hAnsi="Times New Roman"/>
            <w:color w:val="000000" w:themeColor="text1"/>
            <w:sz w:val="24"/>
            <w:szCs w:val="24"/>
            <w:lang w:eastAsia="ru-RU"/>
          </w:rPr>
          <w:t>-a</w:t>
        </w:r>
      </w:hyperlink>
    </w:p>
    <w:p w14:paraId="62CFF685" w14:textId="3AE09479" w:rsidR="00C13798" w:rsidRPr="00C13798" w:rsidRDefault="00C13798" w:rsidP="00FE3F4E">
      <w:pPr>
        <w:pStyle w:val="a3"/>
        <w:numPr>
          <w:ilvl w:val="0"/>
          <w:numId w:val="1"/>
        </w:numPr>
        <w:tabs>
          <w:tab w:val="left" w:pos="851"/>
        </w:tabs>
        <w:spacing w:after="120" w:line="240" w:lineRule="auto"/>
        <w:ind w:left="0" w:firstLine="0"/>
        <w:contextualSpacing w:val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B86B36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Ідентифікатор </w:t>
      </w:r>
      <w:r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план</w:t>
      </w:r>
      <w:r w:rsidRPr="00B86B36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: </w:t>
      </w:r>
      <w:hyperlink r:id="rId7" w:history="1">
        <w:r w:rsidR="0075506A" w:rsidRPr="0075506A">
          <w:rPr>
            <w:rFonts w:ascii="Times New Roman" w:eastAsia="Times New Roman" w:hAnsi="Times New Roman"/>
            <w:color w:val="000000" w:themeColor="text1"/>
            <w:sz w:val="24"/>
            <w:szCs w:val="24"/>
            <w:lang w:eastAsia="ru-RU"/>
          </w:rPr>
          <w:t>UA-P-2026-08-05-014561-a</w:t>
        </w:r>
      </w:hyperlink>
    </w:p>
    <w:p w14:paraId="7C39E86B" w14:textId="0427ADD2" w:rsidR="00B12373" w:rsidRPr="00EB027E" w:rsidRDefault="00595B53" w:rsidP="00E476A9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B86B36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Обґрунтування технічних та якісних характеристик предмета закупівлі:</w:t>
      </w:r>
      <w:r w:rsidRPr="00B86B3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E69FC" w:rsidRPr="00AE69FC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технічні та якісні характеристики предмета закупівлі визначені відповідно до потреб відповідального підрозділу замовника -  відділу «Патронатна служба» Черкаської міської ради (службова записка начальника відділу «Патронатна служба» Добровольського М.М. щодо придбання </w:t>
      </w:r>
      <w:r w:rsidR="00AE69FC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цінних</w:t>
      </w:r>
      <w:r w:rsidR="00AE69FC" w:rsidRPr="00AE69FC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 подарун</w:t>
      </w:r>
      <w:r w:rsidR="00AE69FC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ків</w:t>
      </w:r>
      <w:r w:rsidR="00AE69FC" w:rsidRPr="00AE69FC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 міського го</w:t>
      </w:r>
      <w:r w:rsidR="00AE69FC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лови із символікою м. Черкаси (г</w:t>
      </w:r>
      <w:r w:rsidR="00AE69FC" w:rsidRPr="00AE69FC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одинник</w:t>
      </w:r>
      <w:r w:rsidR="00AE69FC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ів військових тактичних багатофункціональних</w:t>
      </w:r>
      <w:r w:rsidR="00AE69FC" w:rsidRPr="00AE69FC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 у футлярі</w:t>
      </w:r>
      <w:r w:rsidR="00AE69FC" w:rsidRPr="00AE69FC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від </w:t>
      </w:r>
      <w:r w:rsidR="00AE69FC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05</w:t>
      </w:r>
      <w:r w:rsidR="00AE69FC" w:rsidRPr="00AE69FC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.0</w:t>
      </w:r>
      <w:r w:rsidR="00AE69FC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8</w:t>
      </w:r>
      <w:r w:rsidR="00AE69FC" w:rsidRPr="00AE69FC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.2026 № 2</w:t>
      </w:r>
      <w:r w:rsidR="00AE69FC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74</w:t>
      </w:r>
      <w:r w:rsidR="00AE69FC" w:rsidRPr="00AE69FC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-С-02), з урахуванням рішення Черкаської міської ради від 28.08.2025 № 85-15</w:t>
      </w:r>
      <w:r w:rsidR="00071D3D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«Про затвердження положень про відзначення міськими нагородами (у новій редакції)» та службової записки на ім’я міського голови від 29.07.2026 № 5823-01-29 щодо погодження виду цінного подарунку міського голови</w:t>
      </w:r>
      <w:r w:rsidR="001324CD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- годинника</w:t>
      </w:r>
      <w:r w:rsidR="00AE69FC" w:rsidRPr="009E7F7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, та відповідають базовим технічним вимогам до такого товару</w:t>
      </w:r>
      <w:r w:rsidR="00AE69FC" w:rsidRPr="00AE69FC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.</w:t>
      </w:r>
      <w:r w:rsidR="008920DD" w:rsidRPr="00EB027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</w:p>
    <w:p w14:paraId="549648C1" w14:textId="77777777" w:rsidR="00083B42" w:rsidRPr="00EB027E" w:rsidRDefault="00083B42" w:rsidP="00E476A9">
      <w:pPr>
        <w:pStyle w:val="a3"/>
        <w:tabs>
          <w:tab w:val="left" w:pos="851"/>
        </w:tabs>
        <w:spacing w:after="0" w:line="240" w:lineRule="auto"/>
        <w:ind w:left="425"/>
        <w:contextualSpacing w:val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14:paraId="247205EE" w14:textId="3A02A0AC" w:rsidR="00035765" w:rsidRPr="001324CD" w:rsidRDefault="00C819C9" w:rsidP="00E476A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  <w:lang w:eastAsia="en-US"/>
        </w:rPr>
      </w:pPr>
      <w:r w:rsidRPr="00FE3F4E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Обґрунтування </w:t>
      </w:r>
      <w:r w:rsidR="00B12373" w:rsidRPr="00FE3F4E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розміру бюджетного призначення</w:t>
      </w:r>
      <w:r w:rsidR="00E33FD8" w:rsidRPr="00FE3F4E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:</w:t>
      </w:r>
      <w:r w:rsidR="009F610E" w:rsidRPr="00FE3F4E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9F610E" w:rsidRPr="00FE3F4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розмір бюджетного призначення</w:t>
      </w:r>
      <w:r w:rsidR="00772C36" w:rsidRPr="00FE3F4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,</w:t>
      </w:r>
      <w:r w:rsidR="009F610E" w:rsidRPr="00FE3F4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визначений </w:t>
      </w:r>
      <w:r w:rsidR="0038019F" w:rsidRPr="00FE3F4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відповідно до </w:t>
      </w:r>
      <w:r w:rsidR="001324CD" w:rsidRPr="001324CD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рішення Черкаської міської ради від 28.08.2025 № 85-14 «Про затвердження Програми нагороджень міськими відзнаками громадян, трудових колективів на 2026-2028 роки»</w:t>
      </w:r>
      <w:r w:rsidR="001324CD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, </w:t>
      </w:r>
      <w:r w:rsidR="001324CD" w:rsidRPr="001324CD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рішення Черкаської міської ради від 24.12.2025 № 91-201 «Про бюджет Черкаської міської територіальної громади на 2026 рік (2357600000)</w:t>
      </w:r>
      <w:r w:rsidR="001324CD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», </w:t>
      </w:r>
      <w:r w:rsidR="00323D2E" w:rsidRPr="00323D2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з урахуванням рішення Черкаської міської ради від 28.08.2025 № 85-15 «Про затвердження положень про відзначення міськими нагородами (у новій редакції)»</w:t>
      </w:r>
      <w:r w:rsidR="00323D2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,</w:t>
      </w:r>
      <w:r w:rsidR="00722F8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в межах</w:t>
      </w:r>
      <w:r w:rsidR="00323D2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1324CD" w:rsidRPr="001324CD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кошторису</w:t>
      </w:r>
      <w:r w:rsidR="001324CD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на 2026 рік</w:t>
      </w:r>
      <w:r w:rsidR="001324CD" w:rsidRPr="001324CD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та розрахунків до нього і станови</w:t>
      </w:r>
      <w:r w:rsidR="001324CD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ть</w:t>
      </w:r>
      <w:r w:rsidR="000D4E09" w:rsidRPr="00FE3F4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75506A" w:rsidRPr="0075506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407 260,00</w:t>
      </w:r>
      <w:r w:rsidR="0075506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93611" w:rsidRPr="00FE3F4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грн</w:t>
      </w:r>
      <w:r w:rsidR="00C13798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з ПДВ</w:t>
      </w:r>
      <w:r w:rsidR="00F4751E" w:rsidRPr="00FE3F4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455A51EE" w14:textId="77777777" w:rsidR="00F4751E" w:rsidRPr="002E4A29" w:rsidRDefault="000E675A" w:rsidP="00E9552A">
      <w:pPr>
        <w:tabs>
          <w:tab w:val="left" w:pos="0"/>
          <w:tab w:val="left" w:pos="930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4A2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14:paraId="3505E277" w14:textId="3D534DE1" w:rsidR="00DD4E4A" w:rsidRPr="002E4A29" w:rsidRDefault="00DD4E4A" w:rsidP="00E476A9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E4A29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Очікувана вартість предмета закупівлі: </w:t>
      </w:r>
      <w:r w:rsidR="0075506A" w:rsidRPr="0075506A">
        <w:rPr>
          <w:rFonts w:ascii="Times New Roman" w:hAnsi="Times New Roman"/>
          <w:sz w:val="24"/>
          <w:szCs w:val="24"/>
        </w:rPr>
        <w:t>407 260,00</w:t>
      </w:r>
      <w:r w:rsidR="0075506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E675A" w:rsidRPr="002E4A2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грн </w:t>
      </w:r>
      <w:r w:rsidRPr="002E4A2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з ПДВ.</w:t>
      </w:r>
    </w:p>
    <w:p w14:paraId="3DCDC240" w14:textId="77777777" w:rsidR="00DD4E4A" w:rsidRPr="00EB027E" w:rsidRDefault="00DD4E4A" w:rsidP="00E476A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9A1F4FB" w14:textId="77777777" w:rsidR="00E476A9" w:rsidRPr="00EB027E" w:rsidRDefault="00B6060F" w:rsidP="00E476A9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 w:rsidRPr="00EB027E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Обґрунтування</w:t>
      </w:r>
      <w:r w:rsidR="00B12373" w:rsidRPr="00EB027E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 очікуваної вартості предмета закупівлі</w:t>
      </w:r>
      <w:r w:rsidR="00C819C9" w:rsidRPr="00EB027E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:</w:t>
      </w:r>
    </w:p>
    <w:p w14:paraId="520765A7" w14:textId="77777777" w:rsidR="00317B02" w:rsidRDefault="00317B02" w:rsidP="00A3379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14:paraId="00D387EC" w14:textId="37AD081D" w:rsidR="00317B02" w:rsidRDefault="00317B02" w:rsidP="00A3379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Відповідно до пункту 3,3 додатку 14 до рішення Черкаської міської ради </w:t>
      </w:r>
      <w:r w:rsidRPr="00317B0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від 28.08.2025 № 85-14 «Про затвердження Програми нагороджень міськими відзнаками громадян, трудових колективів на 2026-2028 роки»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, вартість</w:t>
      </w:r>
      <w:r w:rsidRPr="00317B0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цінного подарунку міського голови із нанесеною символікою міста не може перевищувати 1,5 розміру прожиткового мінімуму для працездатних осіб, встановленого законодавством на 1 січня календарного року, із врахуванням суми податку на доходи фізичних осіб та військового збору</w:t>
      </w:r>
      <w:r w:rsidR="001C7F2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, а саме не більше 4932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,00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грн.</w:t>
      </w:r>
      <w:r w:rsidR="001C7F2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за</w:t>
      </w:r>
      <w:proofErr w:type="spellEnd"/>
      <w:r w:rsidR="001C7F2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1 одиницю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(</w:t>
      </w:r>
      <w:r w:rsidR="001C7F2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3288,00 грн.*1,5 </w:t>
      </w:r>
      <w:proofErr w:type="spellStart"/>
      <w:r w:rsidR="001C7F2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раза</w:t>
      </w:r>
      <w:proofErr w:type="spellEnd"/>
      <w:r w:rsidR="001C7F2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)</w:t>
      </w:r>
      <w:r w:rsidR="001C7F2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. Сума кошторисних призначень на рік становить 493200,00</w:t>
      </w:r>
      <w:r w:rsidR="00E9552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грн</w:t>
      </w:r>
      <w:r w:rsidR="001C7F2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. У 2026 році міським головою було погоджено вид цінного подарунку – годинники, закупівля яких відбувалась у попередньому році.  </w:t>
      </w:r>
    </w:p>
    <w:p w14:paraId="1C794FFE" w14:textId="27B585AB" w:rsidR="00E9552A" w:rsidRDefault="001C7F22" w:rsidP="00A3379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lastRenderedPageBreak/>
        <w:t xml:space="preserve">Таким чином, </w:t>
      </w:r>
      <w:r w:rsidR="00A33799" w:rsidRPr="00A3379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розрахунок очікуваної вартості</w:t>
      </w:r>
      <w:r w:rsidR="00760E4F" w:rsidRPr="00760E4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A33799" w:rsidRPr="00A3379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предмета закупівлі проведено відповідно </w:t>
      </w:r>
      <w:r w:rsidR="00C1379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до </w:t>
      </w:r>
      <w:r w:rsidR="00A33799" w:rsidRPr="00A3379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рекомендаці</w:t>
      </w:r>
      <w:r w:rsidR="00C1379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й</w:t>
      </w:r>
      <w:r w:rsidR="00A33799" w:rsidRPr="00A3379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наказу Мінекономіки від 18.02.2020р. №275</w:t>
      </w:r>
      <w:r w:rsidR="00760E4F" w:rsidRPr="00760E4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A33799" w:rsidRPr="00A3379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«Про затвердження примірної методики визначення очікуваної вартості предмета закупівлі»</w:t>
      </w:r>
      <w:r w:rsidR="00EA7783" w:rsidRPr="00EA778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,</w:t>
      </w:r>
      <w:r w:rsidR="00A33799" w:rsidRPr="00A3379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EA7783" w:rsidRPr="00EB027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а саме</w:t>
      </w:r>
      <w:r w:rsidR="00EA7783" w:rsidRPr="00EA778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75506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на підставі закупівельних цін минулих </w:t>
      </w:r>
      <w:proofErr w:type="spellStart"/>
      <w:r w:rsidR="0075506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закупівель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E9552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2025  року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з у</w:t>
      </w:r>
      <w:r w:rsidR="00E9552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рахуванням коефіцієнту курсових різниць на дату розрахунку очікуваної вартості (05.08.2026), тобто 44,7488/41,5852=1,076, тоді очікувана вартість предмета закупівлі становитиме 1629,04 грн. (1513,98 грн. (ціна за договором 2025 року)*1,076)*250 штук=407260,00 грн.</w:t>
      </w:r>
    </w:p>
    <w:p w14:paraId="491F418E" w14:textId="77777777" w:rsidR="00194957" w:rsidRDefault="00194957" w:rsidP="00A3379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14:paraId="4F22C757" w14:textId="77777777" w:rsidR="00194957" w:rsidRDefault="00194957" w:rsidP="00A3379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14:paraId="04463DE2" w14:textId="77777777" w:rsidR="00194957" w:rsidRDefault="00194957" w:rsidP="00A3379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14:paraId="15C0C273" w14:textId="40C07352" w:rsidR="00194957" w:rsidRPr="00194957" w:rsidRDefault="00194957" w:rsidP="00194957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1949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                                               </w:t>
      </w:r>
    </w:p>
    <w:p w14:paraId="754011F4" w14:textId="74FE964B" w:rsidR="002E6FCD" w:rsidRPr="00EB027E" w:rsidRDefault="00E9552A" w:rsidP="00A3379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</w:p>
    <w:sectPr w:rsidR="002E6FCD" w:rsidRPr="00EB027E" w:rsidSect="00722F8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6740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75D1378B"/>
    <w:multiLevelType w:val="multilevel"/>
    <w:tmpl w:val="1B0A91E8"/>
    <w:lvl w:ilvl="0">
      <w:start w:val="1"/>
      <w:numFmt w:val="decimal"/>
      <w:lvlText w:val="%1."/>
      <w:lvlJc w:val="left"/>
      <w:pPr>
        <w:ind w:left="1287" w:hanging="360"/>
      </w:pPr>
      <w:rPr>
        <w:sz w:val="25"/>
        <w:szCs w:val="25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2" w15:restartNumberingAfterBreak="0">
    <w:nsid w:val="78774735"/>
    <w:multiLevelType w:val="hybridMultilevel"/>
    <w:tmpl w:val="ADC00F6C"/>
    <w:lvl w:ilvl="0" w:tplc="F7CE4C1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F80"/>
    <w:rsid w:val="000210D2"/>
    <w:rsid w:val="00035765"/>
    <w:rsid w:val="00071D3D"/>
    <w:rsid w:val="00083B42"/>
    <w:rsid w:val="000B1F80"/>
    <w:rsid w:val="000C58C4"/>
    <w:rsid w:val="000D0281"/>
    <w:rsid w:val="000D292C"/>
    <w:rsid w:val="000D4E09"/>
    <w:rsid w:val="000E675A"/>
    <w:rsid w:val="00115DB9"/>
    <w:rsid w:val="001308A4"/>
    <w:rsid w:val="001324CD"/>
    <w:rsid w:val="0015274D"/>
    <w:rsid w:val="00156228"/>
    <w:rsid w:val="00161A80"/>
    <w:rsid w:val="001728C2"/>
    <w:rsid w:val="00194957"/>
    <w:rsid w:val="001A1A60"/>
    <w:rsid w:val="001C7F22"/>
    <w:rsid w:val="001F3234"/>
    <w:rsid w:val="001F3A51"/>
    <w:rsid w:val="00204038"/>
    <w:rsid w:val="00214C14"/>
    <w:rsid w:val="00246C8B"/>
    <w:rsid w:val="00256426"/>
    <w:rsid w:val="002618F1"/>
    <w:rsid w:val="002700FA"/>
    <w:rsid w:val="002A4B98"/>
    <w:rsid w:val="002E4A29"/>
    <w:rsid w:val="002E6FCD"/>
    <w:rsid w:val="002F7D8B"/>
    <w:rsid w:val="00305111"/>
    <w:rsid w:val="00317B02"/>
    <w:rsid w:val="00323D2E"/>
    <w:rsid w:val="00347FC7"/>
    <w:rsid w:val="00370C4C"/>
    <w:rsid w:val="0038019F"/>
    <w:rsid w:val="003920C0"/>
    <w:rsid w:val="003A397B"/>
    <w:rsid w:val="003A5189"/>
    <w:rsid w:val="003E26FC"/>
    <w:rsid w:val="00403625"/>
    <w:rsid w:val="00412FB5"/>
    <w:rsid w:val="00413782"/>
    <w:rsid w:val="00434A58"/>
    <w:rsid w:val="00455766"/>
    <w:rsid w:val="00497E38"/>
    <w:rsid w:val="004C781E"/>
    <w:rsid w:val="004D4894"/>
    <w:rsid w:val="004E5992"/>
    <w:rsid w:val="004F5B26"/>
    <w:rsid w:val="0055304B"/>
    <w:rsid w:val="005621FD"/>
    <w:rsid w:val="00575E3F"/>
    <w:rsid w:val="00595B53"/>
    <w:rsid w:val="00602F64"/>
    <w:rsid w:val="006065A6"/>
    <w:rsid w:val="006124A8"/>
    <w:rsid w:val="0063482B"/>
    <w:rsid w:val="00640AE4"/>
    <w:rsid w:val="00691B46"/>
    <w:rsid w:val="006A1BE5"/>
    <w:rsid w:val="006B4C06"/>
    <w:rsid w:val="006D6144"/>
    <w:rsid w:val="006E0B50"/>
    <w:rsid w:val="0070478B"/>
    <w:rsid w:val="0071711D"/>
    <w:rsid w:val="00722F89"/>
    <w:rsid w:val="0075506A"/>
    <w:rsid w:val="00760E4F"/>
    <w:rsid w:val="00772C36"/>
    <w:rsid w:val="007B0C6F"/>
    <w:rsid w:val="007B14B4"/>
    <w:rsid w:val="008607E8"/>
    <w:rsid w:val="008738C8"/>
    <w:rsid w:val="008920DD"/>
    <w:rsid w:val="008A6119"/>
    <w:rsid w:val="008B26F8"/>
    <w:rsid w:val="008D0B93"/>
    <w:rsid w:val="008E158F"/>
    <w:rsid w:val="00967420"/>
    <w:rsid w:val="00976179"/>
    <w:rsid w:val="00986859"/>
    <w:rsid w:val="009C2A02"/>
    <w:rsid w:val="009D5FA6"/>
    <w:rsid w:val="009E2BDF"/>
    <w:rsid w:val="009E6C58"/>
    <w:rsid w:val="009E7F74"/>
    <w:rsid w:val="009F610E"/>
    <w:rsid w:val="00A21AD8"/>
    <w:rsid w:val="00A30D09"/>
    <w:rsid w:val="00A33799"/>
    <w:rsid w:val="00A83726"/>
    <w:rsid w:val="00AB7224"/>
    <w:rsid w:val="00AD6403"/>
    <w:rsid w:val="00AE69FC"/>
    <w:rsid w:val="00B12373"/>
    <w:rsid w:val="00B13AC7"/>
    <w:rsid w:val="00B44B35"/>
    <w:rsid w:val="00B6060F"/>
    <w:rsid w:val="00B8246B"/>
    <w:rsid w:val="00B86B36"/>
    <w:rsid w:val="00BE2EE1"/>
    <w:rsid w:val="00BF078F"/>
    <w:rsid w:val="00C04811"/>
    <w:rsid w:val="00C13798"/>
    <w:rsid w:val="00C16B7D"/>
    <w:rsid w:val="00C50EBF"/>
    <w:rsid w:val="00C819C9"/>
    <w:rsid w:val="00C84BA1"/>
    <w:rsid w:val="00C93611"/>
    <w:rsid w:val="00CB4A30"/>
    <w:rsid w:val="00CC7D6B"/>
    <w:rsid w:val="00D417A2"/>
    <w:rsid w:val="00D758E4"/>
    <w:rsid w:val="00D87149"/>
    <w:rsid w:val="00DC4F23"/>
    <w:rsid w:val="00DD4E4A"/>
    <w:rsid w:val="00E319E3"/>
    <w:rsid w:val="00E33508"/>
    <w:rsid w:val="00E33FD8"/>
    <w:rsid w:val="00E359CA"/>
    <w:rsid w:val="00E476A9"/>
    <w:rsid w:val="00E6553D"/>
    <w:rsid w:val="00E67C93"/>
    <w:rsid w:val="00E83152"/>
    <w:rsid w:val="00E9552A"/>
    <w:rsid w:val="00EA7783"/>
    <w:rsid w:val="00EB027E"/>
    <w:rsid w:val="00F14C1B"/>
    <w:rsid w:val="00F4751E"/>
    <w:rsid w:val="00F76DEB"/>
    <w:rsid w:val="00F812E5"/>
    <w:rsid w:val="00F94398"/>
    <w:rsid w:val="00FA07BF"/>
    <w:rsid w:val="00FB2BBC"/>
    <w:rsid w:val="00FD6567"/>
    <w:rsid w:val="00FE31BC"/>
    <w:rsid w:val="00FE3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F25E3"/>
  <w15:docId w15:val="{97CF3D66-6DA8-4B26-82EB-BC04BA507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Elenco Normale,название табл/рис,AC List 01,заголовок 1.1,EBRD List,Список уровня 2,List Paragraph,CA bullets,Bullet Number,Bullet 1,Use Case List Paragraph,lp1,List Paragraph1,lp11,List Paragraph11,Chapter10,Литература,Number Bullets"/>
    <w:basedOn w:val="a"/>
    <w:link w:val="a4"/>
    <w:uiPriority w:val="34"/>
    <w:qFormat/>
    <w:rsid w:val="000B1F80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у Знак"/>
    <w:aliases w:val="Elenco Normale Знак,название табл/рис Знак,AC List 01 Знак,заголовок 1.1 Знак,EBRD List Знак,Список уровня 2 Знак,List Paragraph Знак,CA bullets Знак,Bullet Number Знак,Bullet 1 Знак,Use Case List Paragraph Знак,lp1 Знак,lp11 Знак"/>
    <w:link w:val="a3"/>
    <w:uiPriority w:val="34"/>
    <w:qFormat/>
    <w:locked/>
    <w:rsid w:val="000B1F80"/>
    <w:rPr>
      <w:rFonts w:ascii="Calibri" w:eastAsia="Calibri" w:hAnsi="Calibri" w:cs="Times New Roman"/>
    </w:rPr>
  </w:style>
  <w:style w:type="paragraph" w:customStyle="1" w:styleId="a5">
    <w:name w:val="a"/>
    <w:basedOn w:val="a"/>
    <w:rsid w:val="00D871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W8Num2z3">
    <w:name w:val="WW8Num2z3"/>
    <w:rsid w:val="008A6119"/>
    <w:rPr>
      <w:rFonts w:ascii="Symbol" w:hAnsi="Symbol"/>
    </w:rPr>
  </w:style>
  <w:style w:type="character" w:styleId="a6">
    <w:name w:val="Hyperlink"/>
    <w:basedOn w:val="a0"/>
    <w:uiPriority w:val="99"/>
    <w:unhideWhenUsed/>
    <w:rsid w:val="000E675A"/>
    <w:rPr>
      <w:color w:val="0000FF" w:themeColor="hyperlink"/>
      <w:u w:val="single"/>
    </w:rPr>
  </w:style>
  <w:style w:type="paragraph" w:styleId="a7">
    <w:name w:val="Normal (Web)"/>
    <w:basedOn w:val="a"/>
    <w:link w:val="a8"/>
    <w:rsid w:val="00C16B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Звичайний (веб) Знак"/>
    <w:link w:val="a7"/>
    <w:locked/>
    <w:rsid w:val="00BF078F"/>
    <w:rPr>
      <w:rFonts w:ascii="Times New Roman" w:eastAsia="Times New Roman" w:hAnsi="Times New Roman" w:cs="Times New Roman"/>
      <w:sz w:val="24"/>
      <w:szCs w:val="24"/>
    </w:rPr>
  </w:style>
  <w:style w:type="character" w:customStyle="1" w:styleId="js-apiid">
    <w:name w:val="js-apiid"/>
    <w:basedOn w:val="a0"/>
    <w:rsid w:val="004C781E"/>
  </w:style>
  <w:style w:type="paragraph" w:styleId="a9">
    <w:name w:val="Balloon Text"/>
    <w:basedOn w:val="a"/>
    <w:link w:val="aa"/>
    <w:uiPriority w:val="99"/>
    <w:semiHidden/>
    <w:unhideWhenUsed/>
    <w:rsid w:val="00434A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434A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06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dzo.com.ua/plans/4117780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zorro.gov.ua/tender/UA-2026-07-17-010221-a" TargetMode="External"/><Relationship Id="rId5" Type="http://schemas.openxmlformats.org/officeDocument/2006/relationships/hyperlink" Target="https://www.dzo.com.ua/companies/13849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2848</Words>
  <Characters>1624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4464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2800-shvetss</dc:creator>
  <cp:lastModifiedBy>Ковальчук Ксенія</cp:lastModifiedBy>
  <cp:revision>9</cp:revision>
  <cp:lastPrinted>2026-08-06T12:35:00Z</cp:lastPrinted>
  <dcterms:created xsi:type="dcterms:W3CDTF">2026-08-05T15:12:00Z</dcterms:created>
  <dcterms:modified xsi:type="dcterms:W3CDTF">2026-08-06T13:11:00Z</dcterms:modified>
</cp:coreProperties>
</file>