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432EB658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D17F77" w:rsidRPr="00D17F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proofErr w:type="spellStart"/>
      <w:r w:rsidR="00D17F77" w:rsidRPr="00D17F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пров</w:t>
      </w:r>
      <w:proofErr w:type="spellEnd"/>
      <w:r w:rsidR="00D17F77" w:rsidRPr="00D17F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. Андрія Химка в м. Черкаси (ДК 021:2015 (CPV) 45230000-8 – Будівництво трубопроводів, ліній зв’язку та </w:t>
      </w:r>
      <w:proofErr w:type="spellStart"/>
      <w:r w:rsidR="00D17F77" w:rsidRPr="00D17F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D17F77" w:rsidRPr="00D17F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717570DB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D17F77" w:rsidRPr="00D17F77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UA-2026-05-28-012518-a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5CDF49B3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proofErr w:type="spellStart"/>
      <w:r w:rsidR="00D17F77" w:rsidRPr="00D17F77">
        <w:rPr>
          <w:rFonts w:ascii="Times New Roman" w:hAnsi="Times New Roman"/>
          <w:sz w:val="24"/>
          <w:szCs w:val="24"/>
        </w:rPr>
        <w:t>пров</w:t>
      </w:r>
      <w:proofErr w:type="spellEnd"/>
      <w:r w:rsidR="00D17F77" w:rsidRPr="00D17F77">
        <w:rPr>
          <w:rFonts w:ascii="Times New Roman" w:hAnsi="Times New Roman"/>
          <w:sz w:val="24"/>
          <w:szCs w:val="24"/>
        </w:rPr>
        <w:t xml:space="preserve">. Андрія Химка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9255C0A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7F77" w:rsidRPr="00D17F77">
        <w:rPr>
          <w:rFonts w:ascii="Times New Roman" w:eastAsia="Times New Roman" w:hAnsi="Times New Roman"/>
          <w:sz w:val="24"/>
          <w:szCs w:val="24"/>
          <w:lang w:eastAsia="ru-RU"/>
        </w:rPr>
        <w:t>3 186 536,00</w:t>
      </w:r>
      <w:r w:rsidR="00D17F77" w:rsidRPr="00D17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72D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A4041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47E2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538AC"/>
    <w:rsid w:val="008738C8"/>
    <w:rsid w:val="008862DA"/>
    <w:rsid w:val="008920DD"/>
    <w:rsid w:val="008A105C"/>
    <w:rsid w:val="008A5195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17F7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89</cp:revision>
  <cp:lastPrinted>2021-12-08T12:23:00Z</cp:lastPrinted>
  <dcterms:created xsi:type="dcterms:W3CDTF">2021-12-08T12:22:00Z</dcterms:created>
  <dcterms:modified xsi:type="dcterms:W3CDTF">2026-05-29T07:11:00Z</dcterms:modified>
</cp:coreProperties>
</file>