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ab/>
        <w:t>18000,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06BA5888" w:rsidR="009F610E" w:rsidRPr="00062522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C14A44" w:rsidRPr="00C14A4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ДК 021-2015 (CPV) 50230000-6 Послуги з ремонту, технічного обслуговування дорожньої інфраструктури і пов’язаного обладнання та супутні послуги (Послуги з технічного обслуговування світлофорів)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ABEE1B" w14:textId="7833EC51" w:rsidR="00682A9F" w:rsidRPr="00307E83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3E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</w:t>
      </w:r>
      <w:r w:rsidRPr="00307E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закупівлі: </w:t>
      </w:r>
      <w:r w:rsidR="00026139" w:rsidRPr="00026139">
        <w:rPr>
          <w:rFonts w:ascii="Times New Roman" w:eastAsia="Times New Roman" w:hAnsi="Times New Roman"/>
          <w:bCs/>
          <w:sz w:val="24"/>
          <w:szCs w:val="24"/>
          <w:lang w:eastAsia="ru-RU"/>
        </w:rPr>
        <w:t>UA-2026-01-05-006609-a</w:t>
      </w:r>
    </w:p>
    <w:p w14:paraId="5ADA5008" w14:textId="77777777" w:rsidR="000A176B" w:rsidRPr="007614F0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2E3FB4D3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E00C3">
        <w:rPr>
          <w:rFonts w:ascii="Times New Roman" w:hAnsi="Times New Roman"/>
          <w:color w:val="000000" w:themeColor="text1"/>
          <w:sz w:val="24"/>
          <w:szCs w:val="24"/>
        </w:rPr>
        <w:t>Технічні та якісні характеристики предмета закупівлі визначені відповідно до потреб замовника</w:t>
      </w:r>
      <w:r w:rsidR="00C14A44">
        <w:rPr>
          <w:rFonts w:ascii="Times New Roman" w:hAnsi="Times New Roman"/>
          <w:color w:val="000000" w:themeColor="text1"/>
          <w:sz w:val="24"/>
          <w:szCs w:val="24"/>
        </w:rPr>
        <w:t xml:space="preserve"> та</w:t>
      </w:r>
      <w:r w:rsidR="00C14A44" w:rsidRPr="00C14A44">
        <w:t xml:space="preserve"> </w:t>
      </w:r>
      <w:r w:rsidR="00C14A44" w:rsidRPr="00C14A44">
        <w:rPr>
          <w:rFonts w:ascii="Times New Roman" w:hAnsi="Times New Roman"/>
          <w:color w:val="000000" w:themeColor="text1"/>
          <w:sz w:val="24"/>
          <w:szCs w:val="24"/>
        </w:rPr>
        <w:t>з урахуванням вимог Правил утримання технічних засобів регулювання дорожнього руху вулично-дорожньої мережі населених пунктів, затверджених Наказом Мінрегіонрозвитку № 296 від 08.11.2017 року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B4A3205" w14:textId="78069BA6" w:rsidR="008862DA" w:rsidRPr="008862DA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862DA" w:rsidRPr="008862DA">
        <w:rPr>
          <w:rFonts w:ascii="Times New Roman" w:hAnsi="Times New Roman"/>
          <w:bCs/>
          <w:sz w:val="24"/>
          <w:szCs w:val="24"/>
          <w:lang w:eastAsia="en-US"/>
        </w:rPr>
        <w:t>розмір бюджетного призначення, визначений відповідно до розрахунку до кошторис</w:t>
      </w:r>
      <w:r w:rsidR="00C14A44">
        <w:rPr>
          <w:rFonts w:ascii="Times New Roman" w:hAnsi="Times New Roman"/>
          <w:bCs/>
          <w:sz w:val="24"/>
          <w:szCs w:val="24"/>
          <w:lang w:eastAsia="en-US"/>
        </w:rPr>
        <w:t>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298AD7C5" w:rsidR="00DD4E4A" w:rsidRPr="008862DA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026139">
        <w:rPr>
          <w:rFonts w:ascii="Times New Roman" w:eastAsia="Times New Roman" w:hAnsi="Times New Roman"/>
          <w:sz w:val="24"/>
          <w:szCs w:val="24"/>
          <w:lang w:val="en-US" w:eastAsia="ru-RU"/>
        </w:rPr>
        <w:t>10 000 000</w:t>
      </w:r>
      <w:r w:rsidR="00D351FD">
        <w:rPr>
          <w:rFonts w:ascii="Times New Roman" w:eastAsia="Times New Roman" w:hAnsi="Times New Roman"/>
          <w:sz w:val="24"/>
          <w:szCs w:val="24"/>
          <w:lang w:eastAsia="ru-RU"/>
        </w:rPr>
        <w:t>,0</w:t>
      </w:r>
      <w:r w:rsidR="00E9313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C14A44" w:rsidRPr="00C14A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F14C3" w:rsidRPr="008862DA">
        <w:rPr>
          <w:rFonts w:ascii="Times New Roman" w:eastAsia="Times New Roman" w:hAnsi="Times New Roman"/>
          <w:sz w:val="24"/>
          <w:szCs w:val="24"/>
          <w:lang w:eastAsia="ru-RU"/>
        </w:rPr>
        <w:t>грн.</w:t>
      </w:r>
      <w:r w:rsidR="000E675A" w:rsidRPr="008862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862DA">
        <w:rPr>
          <w:rFonts w:ascii="Times New Roman" w:eastAsia="Times New Roman" w:hAnsi="Times New Roman"/>
          <w:sz w:val="24"/>
          <w:szCs w:val="24"/>
          <w:lang w:eastAsia="ru-RU"/>
        </w:rPr>
        <w:t>з ПДВ.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7B79E" w14:textId="77777777" w:rsidR="002A4B4C" w:rsidRPr="007614F0" w:rsidRDefault="00B6060F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226C0251" w14:textId="48ED18EF" w:rsidR="005040B0" w:rsidRPr="007614F0" w:rsidRDefault="002A4B4C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614F0">
        <w:rPr>
          <w:rFonts w:ascii="Times New Roman" w:eastAsiaTheme="minorEastAsia" w:hAnsi="Times New Roman"/>
          <w:color w:val="000000"/>
          <w:sz w:val="21"/>
          <w:szCs w:val="21"/>
        </w:rPr>
        <w:tab/>
      </w:r>
      <w:r w:rsidR="00C14A44"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Визначення очікуваної вартості предмета закупівлі здійснено відповідно до рекомендацій наказу Мінекономіки від 18.02.2020 №275 «Про затвердження примірної методики визначення очікуваної вартості предмета закупівлі» на підставі аналізу фактичного отримання Послуг у минулих періодах та з урахуванням запланованих поточних завдань замовника на </w:t>
      </w:r>
      <w:r w:rsidR="0002613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січень</w:t>
      </w:r>
      <w:r w:rsidR="00E9313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– грудень </w:t>
      </w:r>
      <w:r w:rsidR="00C14A44"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202</w:t>
      </w:r>
      <w:r w:rsidR="0002613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6</w:t>
      </w:r>
      <w:r w:rsidR="00C14A44"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р</w:t>
      </w:r>
      <w:r w:rsidR="00E9313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о</w:t>
      </w:r>
      <w:r w:rsidR="00C14A44"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к</w:t>
      </w:r>
      <w:r w:rsidR="00E9313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у</w:t>
      </w:r>
      <w:r w:rsidR="00C14A44"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 методом порівняння ринкових цін</w:t>
      </w:r>
      <w:r w:rsid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.</w:t>
      </w:r>
      <w:r w:rsidR="00C14A44" w:rsidRPr="00C14A44">
        <w:t xml:space="preserve"> </w:t>
      </w:r>
      <w:r w:rsidR="00C14A44"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Розмір очікуваної вартості предмета закупівлі визначено на підставі кількісних та вартісних показників Послуг.</w:t>
      </w:r>
    </w:p>
    <w:sectPr w:rsidR="005040B0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143A8"/>
    <w:rsid w:val="000210D2"/>
    <w:rsid w:val="00026139"/>
    <w:rsid w:val="00035765"/>
    <w:rsid w:val="00062522"/>
    <w:rsid w:val="000745E2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5274D"/>
    <w:rsid w:val="001F3234"/>
    <w:rsid w:val="001F3A51"/>
    <w:rsid w:val="00201E64"/>
    <w:rsid w:val="00204038"/>
    <w:rsid w:val="00214C14"/>
    <w:rsid w:val="00246C8B"/>
    <w:rsid w:val="002618F1"/>
    <w:rsid w:val="002700FA"/>
    <w:rsid w:val="002A4B4C"/>
    <w:rsid w:val="002A4B98"/>
    <w:rsid w:val="002B4332"/>
    <w:rsid w:val="002B4F13"/>
    <w:rsid w:val="002E4A24"/>
    <w:rsid w:val="002E4A29"/>
    <w:rsid w:val="002E6FCD"/>
    <w:rsid w:val="002F7D8B"/>
    <w:rsid w:val="00305111"/>
    <w:rsid w:val="00307E83"/>
    <w:rsid w:val="00347FC7"/>
    <w:rsid w:val="003541E7"/>
    <w:rsid w:val="00370C4C"/>
    <w:rsid w:val="0038019F"/>
    <w:rsid w:val="003920C0"/>
    <w:rsid w:val="003A397B"/>
    <w:rsid w:val="003A5189"/>
    <w:rsid w:val="003E26FC"/>
    <w:rsid w:val="00412FB5"/>
    <w:rsid w:val="00413782"/>
    <w:rsid w:val="00455766"/>
    <w:rsid w:val="00456B24"/>
    <w:rsid w:val="004D4894"/>
    <w:rsid w:val="004E5992"/>
    <w:rsid w:val="004F5B26"/>
    <w:rsid w:val="005040B0"/>
    <w:rsid w:val="00524FBB"/>
    <w:rsid w:val="0055304B"/>
    <w:rsid w:val="005621FD"/>
    <w:rsid w:val="00575E3F"/>
    <w:rsid w:val="005908B1"/>
    <w:rsid w:val="00595B53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91B46"/>
    <w:rsid w:val="006A1BE5"/>
    <w:rsid w:val="006A58A8"/>
    <w:rsid w:val="006B751E"/>
    <w:rsid w:val="006C37C3"/>
    <w:rsid w:val="006D6144"/>
    <w:rsid w:val="006E0B50"/>
    <w:rsid w:val="0070478B"/>
    <w:rsid w:val="0071711D"/>
    <w:rsid w:val="007614F0"/>
    <w:rsid w:val="00772C36"/>
    <w:rsid w:val="007B14B4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52828"/>
    <w:rsid w:val="00967420"/>
    <w:rsid w:val="00976179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52DCD"/>
    <w:rsid w:val="00A53E7D"/>
    <w:rsid w:val="00A5412D"/>
    <w:rsid w:val="00A66E10"/>
    <w:rsid w:val="00A83726"/>
    <w:rsid w:val="00AB7224"/>
    <w:rsid w:val="00AD6403"/>
    <w:rsid w:val="00AD7A39"/>
    <w:rsid w:val="00AF0131"/>
    <w:rsid w:val="00B12373"/>
    <w:rsid w:val="00B44B35"/>
    <w:rsid w:val="00B565CF"/>
    <w:rsid w:val="00B6060F"/>
    <w:rsid w:val="00B768EB"/>
    <w:rsid w:val="00B8246B"/>
    <w:rsid w:val="00BA23C4"/>
    <w:rsid w:val="00BD58B7"/>
    <w:rsid w:val="00BE2EE1"/>
    <w:rsid w:val="00C04811"/>
    <w:rsid w:val="00C14A44"/>
    <w:rsid w:val="00C16B7D"/>
    <w:rsid w:val="00C50EBF"/>
    <w:rsid w:val="00C819C9"/>
    <w:rsid w:val="00C84BA1"/>
    <w:rsid w:val="00C93611"/>
    <w:rsid w:val="00CB4A30"/>
    <w:rsid w:val="00CB7559"/>
    <w:rsid w:val="00CC7D6B"/>
    <w:rsid w:val="00D351FD"/>
    <w:rsid w:val="00D417A2"/>
    <w:rsid w:val="00D663FF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13A"/>
    <w:rsid w:val="00E93CCA"/>
    <w:rsid w:val="00EB027E"/>
    <w:rsid w:val="00EE00C3"/>
    <w:rsid w:val="00F13213"/>
    <w:rsid w:val="00F14C1B"/>
    <w:rsid w:val="00F25DBE"/>
    <w:rsid w:val="00F33D1F"/>
    <w:rsid w:val="00F4751E"/>
    <w:rsid w:val="00F76DEB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1504</Words>
  <Characters>858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54</cp:revision>
  <cp:lastPrinted>2021-12-08T12:23:00Z</cp:lastPrinted>
  <dcterms:created xsi:type="dcterms:W3CDTF">2021-12-08T12:22:00Z</dcterms:created>
  <dcterms:modified xsi:type="dcterms:W3CDTF">2026-01-05T14:48:00Z</dcterms:modified>
</cp:coreProperties>
</file>