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E7" w:rsidRPr="003121E7" w:rsidRDefault="003121E7" w:rsidP="003121E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121E7">
        <w:rPr>
          <w:rFonts w:ascii="Times New Roman" w:hAnsi="Times New Roman" w:cs="Times New Roman"/>
          <w:sz w:val="28"/>
          <w:szCs w:val="28"/>
          <w:lang w:val="uk-UA" w:eastAsia="ru-RU"/>
        </w:rPr>
        <w:t>Повідомлення про результати конкурсу</w:t>
      </w:r>
    </w:p>
    <w:p w:rsidR="003121E7" w:rsidRPr="003121E7" w:rsidRDefault="003121E7" w:rsidP="003121E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121E7">
        <w:rPr>
          <w:rFonts w:ascii="Times New Roman" w:hAnsi="Times New Roman" w:cs="Times New Roman"/>
          <w:sz w:val="28"/>
          <w:szCs w:val="28"/>
          <w:lang w:val="uk-UA" w:eastAsia="ru-RU"/>
        </w:rPr>
        <w:t>Департамент охорони здоров’я та медичних послуг Черкаської міської ради інформує про результати конкурсу для визначення торговельних закладів, яким у 2026 році здійснюватиметься відшкодування витрат за забезпечення дітей першого та другого року життя спеціальними продуктами дитячого харчування.</w:t>
      </w:r>
    </w:p>
    <w:p w:rsidR="003121E7" w:rsidRPr="003121E7" w:rsidRDefault="003121E7" w:rsidP="003121E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121E7">
        <w:rPr>
          <w:rFonts w:ascii="Times New Roman" w:hAnsi="Times New Roman" w:cs="Times New Roman"/>
          <w:sz w:val="28"/>
          <w:szCs w:val="28"/>
          <w:lang w:val="uk-UA" w:eastAsia="ru-RU"/>
        </w:rPr>
        <w:t>Конкурс проведено відповідно до вимог чинного законодавства України та Оголошення департаменту охорони здоров’я та медичних послуг Черкаської міської ради.</w:t>
      </w:r>
    </w:p>
    <w:p w:rsidR="003121E7" w:rsidRDefault="003121E7" w:rsidP="003121E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121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результатами розгляду конкурсних пропозицій, оформлених протоколом засідання робочої групи з проведення конкурсів від </w:t>
      </w:r>
      <w:r w:rsidR="00356743">
        <w:rPr>
          <w:rFonts w:ascii="Times New Roman" w:hAnsi="Times New Roman" w:cs="Times New Roman"/>
          <w:sz w:val="28"/>
          <w:szCs w:val="28"/>
          <w:lang w:val="uk-UA" w:eastAsia="ru-RU"/>
        </w:rPr>
        <w:t>22</w:t>
      </w:r>
      <w:bookmarkStart w:id="0" w:name="_GoBack"/>
      <w:bookmarkEnd w:id="0"/>
      <w:r w:rsidRPr="003121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грудня 2025 року, встановлено, що у визначений строк надійшла одна конкурсна пропозиція, яка відповідає вимогам Оголошення.</w:t>
      </w:r>
    </w:p>
    <w:p w:rsidR="003121E7" w:rsidRPr="003121E7" w:rsidRDefault="003121E7" w:rsidP="003121E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121E7" w:rsidRPr="003121E7" w:rsidRDefault="003121E7" w:rsidP="003121E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121E7">
        <w:rPr>
          <w:rFonts w:ascii="Times New Roman" w:hAnsi="Times New Roman" w:cs="Times New Roman"/>
          <w:sz w:val="28"/>
          <w:szCs w:val="28"/>
          <w:lang w:val="uk-UA" w:eastAsia="ru-RU"/>
        </w:rPr>
        <w:t>Переможцем конкурсу визначено:</w:t>
      </w:r>
    </w:p>
    <w:p w:rsidR="003121E7" w:rsidRPr="003121E7" w:rsidRDefault="003121E7" w:rsidP="003121E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121E7">
        <w:rPr>
          <w:rFonts w:ascii="Times New Roman" w:hAnsi="Times New Roman" w:cs="Times New Roman"/>
          <w:sz w:val="28"/>
          <w:szCs w:val="28"/>
          <w:lang w:val="uk-UA" w:eastAsia="ru-RU"/>
        </w:rPr>
        <w:t>ТОВ «Каштан плюс»,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121E7">
        <w:rPr>
          <w:rFonts w:ascii="Times New Roman" w:hAnsi="Times New Roman" w:cs="Times New Roman"/>
          <w:sz w:val="28"/>
          <w:szCs w:val="28"/>
          <w:lang w:val="uk-UA" w:eastAsia="ru-RU"/>
        </w:rPr>
        <w:t>код ЄДРПОУ 30955757.</w:t>
      </w:r>
    </w:p>
    <w:p w:rsidR="00000270" w:rsidRDefault="00000270"/>
    <w:sectPr w:rsidR="0000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E7"/>
    <w:rsid w:val="00000270"/>
    <w:rsid w:val="003121E7"/>
    <w:rsid w:val="0035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FC2BE-AEA7-48DA-A8D0-1A61F728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Любов</dc:creator>
  <cp:keywords/>
  <dc:description/>
  <cp:lastModifiedBy>Проценко Любов</cp:lastModifiedBy>
  <cp:revision>2</cp:revision>
  <dcterms:created xsi:type="dcterms:W3CDTF">2025-12-25T15:53:00Z</dcterms:created>
  <dcterms:modified xsi:type="dcterms:W3CDTF">2025-12-25T15:55:00Z</dcterms:modified>
</cp:coreProperties>
</file>