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5" w:type="dxa"/>
        <w:jc w:val="center"/>
        <w:tblLayout w:type="fixed"/>
        <w:tblCellMar>
          <w:left w:w="0" w:type="dxa"/>
          <w:right w:w="0" w:type="dxa"/>
        </w:tblCellMar>
        <w:tblLook w:val="04A0" w:firstRow="1" w:lastRow="0" w:firstColumn="1" w:lastColumn="0" w:noHBand="0" w:noVBand="1"/>
      </w:tblPr>
      <w:tblGrid>
        <w:gridCol w:w="1062"/>
        <w:gridCol w:w="1062"/>
        <w:gridCol w:w="1063"/>
        <w:gridCol w:w="747"/>
        <w:gridCol w:w="1700"/>
        <w:gridCol w:w="708"/>
        <w:gridCol w:w="1098"/>
        <w:gridCol w:w="1064"/>
        <w:gridCol w:w="1081"/>
      </w:tblGrid>
      <w:tr w:rsidR="00D0252F" w:rsidRPr="0061215D" w14:paraId="0197A353" w14:textId="77777777" w:rsidTr="00720ADB">
        <w:trPr>
          <w:jc w:val="center"/>
        </w:trPr>
        <w:tc>
          <w:tcPr>
            <w:tcW w:w="1062" w:type="dxa"/>
            <w:noWrap/>
            <w:vAlign w:val="center"/>
          </w:tcPr>
          <w:p w14:paraId="6D0DC9D2" w14:textId="77777777" w:rsidR="00D0252F" w:rsidRPr="0061215D" w:rsidRDefault="00D0252F" w:rsidP="00720ADB">
            <w:pPr>
              <w:rPr>
                <w:lang w:val="uk-UA"/>
              </w:rPr>
            </w:pPr>
          </w:p>
        </w:tc>
        <w:tc>
          <w:tcPr>
            <w:tcW w:w="1062" w:type="dxa"/>
            <w:noWrap/>
            <w:vAlign w:val="center"/>
          </w:tcPr>
          <w:p w14:paraId="45046524" w14:textId="77777777" w:rsidR="00D0252F" w:rsidRPr="0061215D" w:rsidRDefault="00D0252F" w:rsidP="00720ADB">
            <w:pPr>
              <w:rPr>
                <w:lang w:val="uk-UA"/>
              </w:rPr>
            </w:pPr>
          </w:p>
        </w:tc>
        <w:tc>
          <w:tcPr>
            <w:tcW w:w="1063" w:type="dxa"/>
            <w:noWrap/>
            <w:vAlign w:val="center"/>
          </w:tcPr>
          <w:p w14:paraId="54A8E6A0" w14:textId="77777777" w:rsidR="00D0252F" w:rsidRPr="0061215D" w:rsidRDefault="00D0252F" w:rsidP="00720ADB">
            <w:pPr>
              <w:rPr>
                <w:lang w:val="uk-UA"/>
              </w:rPr>
            </w:pPr>
          </w:p>
        </w:tc>
        <w:tc>
          <w:tcPr>
            <w:tcW w:w="747" w:type="dxa"/>
            <w:noWrap/>
            <w:vAlign w:val="center"/>
          </w:tcPr>
          <w:p w14:paraId="6EA46C14" w14:textId="77777777" w:rsidR="00D0252F" w:rsidRPr="0061215D" w:rsidRDefault="00D0252F" w:rsidP="00720ADB">
            <w:pPr>
              <w:rPr>
                <w:lang w:val="uk-UA"/>
              </w:rPr>
            </w:pPr>
          </w:p>
        </w:tc>
        <w:tc>
          <w:tcPr>
            <w:tcW w:w="1700" w:type="dxa"/>
            <w:noWrap/>
            <w:vAlign w:val="center"/>
          </w:tcPr>
          <w:p w14:paraId="34D320F2" w14:textId="77777777" w:rsidR="00D0252F" w:rsidRPr="0061215D" w:rsidRDefault="00D0252F" w:rsidP="00720ADB">
            <w:pPr>
              <w:jc w:val="center"/>
              <w:rPr>
                <w:color w:val="000000"/>
                <w:lang w:val="uk-UA"/>
              </w:rPr>
            </w:pPr>
          </w:p>
        </w:tc>
        <w:tc>
          <w:tcPr>
            <w:tcW w:w="708" w:type="dxa"/>
            <w:noWrap/>
            <w:vAlign w:val="center"/>
          </w:tcPr>
          <w:p w14:paraId="22A3AA20" w14:textId="77777777" w:rsidR="00D0252F" w:rsidRPr="0061215D" w:rsidRDefault="00D0252F" w:rsidP="00720ADB">
            <w:pPr>
              <w:rPr>
                <w:lang w:val="uk-UA"/>
              </w:rPr>
            </w:pPr>
          </w:p>
        </w:tc>
        <w:tc>
          <w:tcPr>
            <w:tcW w:w="1098" w:type="dxa"/>
            <w:tcBorders>
              <w:top w:val="nil"/>
              <w:left w:val="nil"/>
              <w:bottom w:val="nil"/>
              <w:right w:val="single" w:sz="4" w:space="0" w:color="auto"/>
            </w:tcBorders>
            <w:noWrap/>
            <w:vAlign w:val="center"/>
          </w:tcPr>
          <w:p w14:paraId="7BC248AA" w14:textId="77777777" w:rsidR="00D0252F" w:rsidRPr="0061215D" w:rsidRDefault="00D0252F" w:rsidP="00720ADB">
            <w:pPr>
              <w:rPr>
                <w:lang w:val="uk-UA"/>
              </w:rPr>
            </w:pPr>
          </w:p>
        </w:tc>
        <w:tc>
          <w:tcPr>
            <w:tcW w:w="2145" w:type="dxa"/>
            <w:gridSpan w:val="2"/>
            <w:tcBorders>
              <w:top w:val="single" w:sz="4" w:space="0" w:color="auto"/>
              <w:left w:val="single" w:sz="4" w:space="0" w:color="auto"/>
              <w:bottom w:val="nil"/>
              <w:right w:val="single" w:sz="4" w:space="0" w:color="auto"/>
            </w:tcBorders>
            <w:shd w:val="clear" w:color="auto" w:fill="000000"/>
            <w:noWrap/>
            <w:vAlign w:val="center"/>
            <w:hideMark/>
          </w:tcPr>
          <w:p w14:paraId="676AA70E" w14:textId="77777777" w:rsidR="00D0252F" w:rsidRPr="0061215D" w:rsidRDefault="00D0252F" w:rsidP="00720ADB">
            <w:pPr>
              <w:rPr>
                <w:b/>
                <w:color w:val="FFFFFF"/>
                <w:sz w:val="28"/>
                <w:szCs w:val="28"/>
                <w:lang w:val="uk-UA"/>
              </w:rPr>
            </w:pPr>
            <w:r w:rsidRPr="0061215D">
              <w:rPr>
                <w:b/>
                <w:color w:val="FFFFFF"/>
                <w:sz w:val="28"/>
                <w:szCs w:val="28"/>
                <w:lang w:val="uk-UA"/>
              </w:rPr>
              <w:t>Проект рішення</w:t>
            </w:r>
          </w:p>
        </w:tc>
      </w:tr>
      <w:tr w:rsidR="00D0252F" w:rsidRPr="0061215D" w14:paraId="01D004CB" w14:textId="77777777" w:rsidTr="00720ADB">
        <w:trPr>
          <w:trHeight w:val="898"/>
          <w:jc w:val="center"/>
        </w:trPr>
        <w:tc>
          <w:tcPr>
            <w:tcW w:w="1062" w:type="dxa"/>
            <w:noWrap/>
            <w:vAlign w:val="center"/>
          </w:tcPr>
          <w:p w14:paraId="31615576" w14:textId="77777777" w:rsidR="00D0252F" w:rsidRPr="0061215D" w:rsidRDefault="00D0252F" w:rsidP="00720ADB">
            <w:pPr>
              <w:rPr>
                <w:lang w:val="uk-UA"/>
              </w:rPr>
            </w:pPr>
          </w:p>
        </w:tc>
        <w:tc>
          <w:tcPr>
            <w:tcW w:w="1062" w:type="dxa"/>
            <w:noWrap/>
            <w:vAlign w:val="center"/>
          </w:tcPr>
          <w:p w14:paraId="7E184D15" w14:textId="77777777" w:rsidR="00D0252F" w:rsidRPr="0061215D" w:rsidRDefault="00D0252F" w:rsidP="00720ADB">
            <w:pPr>
              <w:rPr>
                <w:lang w:val="uk-UA"/>
              </w:rPr>
            </w:pPr>
          </w:p>
        </w:tc>
        <w:tc>
          <w:tcPr>
            <w:tcW w:w="1063" w:type="dxa"/>
            <w:noWrap/>
            <w:vAlign w:val="center"/>
          </w:tcPr>
          <w:p w14:paraId="05521355" w14:textId="77777777" w:rsidR="00D0252F" w:rsidRPr="0061215D" w:rsidRDefault="00D0252F" w:rsidP="00720ADB">
            <w:pPr>
              <w:rPr>
                <w:lang w:val="uk-UA"/>
              </w:rPr>
            </w:pPr>
          </w:p>
        </w:tc>
        <w:tc>
          <w:tcPr>
            <w:tcW w:w="747" w:type="dxa"/>
            <w:noWrap/>
            <w:vAlign w:val="center"/>
          </w:tcPr>
          <w:p w14:paraId="38BC66F1" w14:textId="77777777" w:rsidR="00D0252F" w:rsidRPr="0061215D" w:rsidRDefault="00D0252F" w:rsidP="00720ADB">
            <w:pPr>
              <w:rPr>
                <w:lang w:val="uk-UA"/>
              </w:rPr>
            </w:pPr>
          </w:p>
        </w:tc>
        <w:tc>
          <w:tcPr>
            <w:tcW w:w="1700" w:type="dxa"/>
            <w:noWrap/>
            <w:vAlign w:val="center"/>
            <w:hideMark/>
          </w:tcPr>
          <w:p w14:paraId="2EC5F4D5" w14:textId="77777777" w:rsidR="00D0252F" w:rsidRPr="0061215D" w:rsidRDefault="00D0252F" w:rsidP="00720ADB">
            <w:pPr>
              <w:jc w:val="center"/>
              <w:rPr>
                <w:lang w:val="uk-UA"/>
              </w:rPr>
            </w:pPr>
            <w:r w:rsidRPr="0061215D">
              <w:rPr>
                <w:color w:val="000000"/>
                <w:lang w:val="uk-UA"/>
              </w:rPr>
              <w:object w:dxaOrig="675" w:dyaOrig="900" w14:anchorId="78F11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75pt" o:ole="" fillcolor="window">
                  <v:imagedata r:id="rId5" o:title=""/>
                </v:shape>
                <o:OLEObject Type="Embed" ProgID="PBrush" ShapeID="_x0000_i1025" DrawAspect="Content" ObjectID="_1810037426" r:id="rId6"/>
              </w:object>
            </w:r>
          </w:p>
        </w:tc>
        <w:tc>
          <w:tcPr>
            <w:tcW w:w="708" w:type="dxa"/>
            <w:noWrap/>
            <w:vAlign w:val="center"/>
          </w:tcPr>
          <w:p w14:paraId="7B4E5B94" w14:textId="77777777" w:rsidR="00D0252F" w:rsidRPr="0061215D" w:rsidRDefault="00D0252F" w:rsidP="00720ADB">
            <w:pPr>
              <w:rPr>
                <w:lang w:val="uk-UA"/>
              </w:rPr>
            </w:pPr>
          </w:p>
        </w:tc>
        <w:tc>
          <w:tcPr>
            <w:tcW w:w="1098" w:type="dxa"/>
            <w:tcBorders>
              <w:top w:val="nil"/>
              <w:left w:val="nil"/>
              <w:bottom w:val="nil"/>
              <w:right w:val="single" w:sz="4" w:space="0" w:color="auto"/>
            </w:tcBorders>
            <w:noWrap/>
            <w:vAlign w:val="center"/>
          </w:tcPr>
          <w:p w14:paraId="081C328E" w14:textId="77777777" w:rsidR="00D0252F" w:rsidRPr="0061215D" w:rsidRDefault="00D0252F" w:rsidP="00720ADB">
            <w:pPr>
              <w:rPr>
                <w:lang w:val="uk-UA"/>
              </w:rPr>
            </w:pPr>
          </w:p>
        </w:tc>
        <w:tc>
          <w:tcPr>
            <w:tcW w:w="2145" w:type="dxa"/>
            <w:gridSpan w:val="2"/>
            <w:tcBorders>
              <w:top w:val="nil"/>
              <w:left w:val="single" w:sz="4" w:space="0" w:color="auto"/>
              <w:bottom w:val="nil"/>
              <w:right w:val="single" w:sz="4" w:space="0" w:color="auto"/>
            </w:tcBorders>
            <w:shd w:val="clear" w:color="auto" w:fill="FFFFFF"/>
            <w:noWrap/>
            <w:vAlign w:val="center"/>
            <w:hideMark/>
          </w:tcPr>
          <w:p w14:paraId="3CCC39BE" w14:textId="63B5239D" w:rsidR="00D0252F" w:rsidRPr="0061215D" w:rsidRDefault="00D0252F" w:rsidP="00510F2E">
            <w:pPr>
              <w:rPr>
                <w:b/>
                <w:sz w:val="36"/>
                <w:szCs w:val="36"/>
                <w:lang w:val="uk-UA"/>
              </w:rPr>
            </w:pPr>
            <w:r w:rsidRPr="0061215D">
              <w:rPr>
                <w:b/>
                <w:sz w:val="36"/>
                <w:szCs w:val="36"/>
                <w:lang w:val="uk-UA"/>
              </w:rPr>
              <w:t xml:space="preserve">№ </w:t>
            </w:r>
          </w:p>
        </w:tc>
      </w:tr>
      <w:tr w:rsidR="00D0252F" w:rsidRPr="0061215D" w14:paraId="4F89C4BE" w14:textId="77777777" w:rsidTr="00720ADB">
        <w:trPr>
          <w:jc w:val="center"/>
        </w:trPr>
        <w:tc>
          <w:tcPr>
            <w:tcW w:w="1062" w:type="dxa"/>
            <w:noWrap/>
            <w:vAlign w:val="center"/>
          </w:tcPr>
          <w:p w14:paraId="2454A043" w14:textId="77777777" w:rsidR="00D0252F" w:rsidRPr="0061215D" w:rsidRDefault="00D0252F" w:rsidP="00720ADB">
            <w:pPr>
              <w:rPr>
                <w:lang w:val="uk-UA"/>
              </w:rPr>
            </w:pPr>
          </w:p>
        </w:tc>
        <w:tc>
          <w:tcPr>
            <w:tcW w:w="1062" w:type="dxa"/>
            <w:noWrap/>
            <w:vAlign w:val="center"/>
          </w:tcPr>
          <w:p w14:paraId="5D94ECE1" w14:textId="77777777" w:rsidR="00D0252F" w:rsidRPr="0061215D" w:rsidRDefault="00D0252F" w:rsidP="00720ADB">
            <w:pPr>
              <w:rPr>
                <w:lang w:val="uk-UA"/>
              </w:rPr>
            </w:pPr>
          </w:p>
        </w:tc>
        <w:tc>
          <w:tcPr>
            <w:tcW w:w="5316" w:type="dxa"/>
            <w:gridSpan w:val="5"/>
            <w:noWrap/>
            <w:vAlign w:val="center"/>
            <w:hideMark/>
          </w:tcPr>
          <w:p w14:paraId="3550499B" w14:textId="77777777" w:rsidR="00D0252F" w:rsidRPr="0061215D" w:rsidRDefault="00D0252F" w:rsidP="00720ADB">
            <w:pPr>
              <w:jc w:val="center"/>
              <w:rPr>
                <w:lang w:val="uk-UA"/>
              </w:rPr>
            </w:pPr>
            <w:r w:rsidRPr="0061215D">
              <w:rPr>
                <w:color w:val="000000"/>
                <w:sz w:val="36"/>
                <w:szCs w:val="36"/>
                <w:lang w:val="uk-UA"/>
              </w:rPr>
              <w:t>ЧЕРКАСЬКА МІСЬКА РАДА</w:t>
            </w:r>
          </w:p>
        </w:tc>
        <w:tc>
          <w:tcPr>
            <w:tcW w:w="1064" w:type="dxa"/>
            <w:tcBorders>
              <w:top w:val="single" w:sz="4" w:space="0" w:color="auto"/>
              <w:left w:val="nil"/>
              <w:bottom w:val="nil"/>
              <w:right w:val="nil"/>
            </w:tcBorders>
            <w:noWrap/>
            <w:vAlign w:val="center"/>
          </w:tcPr>
          <w:p w14:paraId="64249F4A" w14:textId="77777777" w:rsidR="00D0252F" w:rsidRPr="0061215D" w:rsidRDefault="00D0252F" w:rsidP="00720ADB">
            <w:pPr>
              <w:rPr>
                <w:lang w:val="uk-UA"/>
              </w:rPr>
            </w:pPr>
          </w:p>
        </w:tc>
        <w:tc>
          <w:tcPr>
            <w:tcW w:w="1081" w:type="dxa"/>
            <w:tcBorders>
              <w:top w:val="single" w:sz="4" w:space="0" w:color="auto"/>
              <w:left w:val="nil"/>
              <w:bottom w:val="nil"/>
              <w:right w:val="nil"/>
            </w:tcBorders>
            <w:noWrap/>
            <w:vAlign w:val="center"/>
          </w:tcPr>
          <w:p w14:paraId="6BFFCDDF" w14:textId="77777777" w:rsidR="00D0252F" w:rsidRPr="0061215D" w:rsidRDefault="00D0252F" w:rsidP="00720ADB">
            <w:pPr>
              <w:rPr>
                <w:lang w:val="uk-UA"/>
              </w:rPr>
            </w:pPr>
          </w:p>
        </w:tc>
      </w:tr>
      <w:tr w:rsidR="00D0252F" w:rsidRPr="0061215D" w14:paraId="712B865B" w14:textId="77777777" w:rsidTr="00720ADB">
        <w:trPr>
          <w:jc w:val="center"/>
        </w:trPr>
        <w:tc>
          <w:tcPr>
            <w:tcW w:w="1062" w:type="dxa"/>
            <w:noWrap/>
            <w:vAlign w:val="center"/>
          </w:tcPr>
          <w:p w14:paraId="734D9A0B" w14:textId="77777777" w:rsidR="00D0252F" w:rsidRPr="0061215D" w:rsidRDefault="00D0252F" w:rsidP="00720ADB">
            <w:pPr>
              <w:rPr>
                <w:color w:val="FFFFFF"/>
                <w:lang w:val="uk-UA"/>
              </w:rPr>
            </w:pPr>
            <w:r w:rsidRPr="0061215D">
              <w:rPr>
                <w:color w:val="FFFFFF"/>
                <w:lang w:val="uk-UA"/>
              </w:rPr>
              <w:t>&lt;</w:t>
            </w:r>
          </w:p>
        </w:tc>
        <w:tc>
          <w:tcPr>
            <w:tcW w:w="1062" w:type="dxa"/>
            <w:noWrap/>
            <w:vAlign w:val="center"/>
          </w:tcPr>
          <w:p w14:paraId="031B7CDB" w14:textId="77777777" w:rsidR="00D0252F" w:rsidRPr="0061215D" w:rsidRDefault="00D0252F" w:rsidP="00720ADB">
            <w:pPr>
              <w:rPr>
                <w:lang w:val="uk-UA"/>
              </w:rPr>
            </w:pPr>
          </w:p>
        </w:tc>
        <w:tc>
          <w:tcPr>
            <w:tcW w:w="1063" w:type="dxa"/>
            <w:noWrap/>
            <w:vAlign w:val="center"/>
          </w:tcPr>
          <w:p w14:paraId="50917D8D" w14:textId="77777777" w:rsidR="00D0252F" w:rsidRPr="0061215D" w:rsidRDefault="00D0252F" w:rsidP="00720ADB">
            <w:pPr>
              <w:rPr>
                <w:lang w:val="uk-UA"/>
              </w:rPr>
            </w:pPr>
          </w:p>
        </w:tc>
        <w:tc>
          <w:tcPr>
            <w:tcW w:w="747" w:type="dxa"/>
            <w:noWrap/>
            <w:vAlign w:val="center"/>
          </w:tcPr>
          <w:p w14:paraId="788A7991" w14:textId="77777777" w:rsidR="00D0252F" w:rsidRPr="0061215D" w:rsidRDefault="00D0252F" w:rsidP="00720ADB">
            <w:pPr>
              <w:rPr>
                <w:lang w:val="uk-UA"/>
              </w:rPr>
            </w:pPr>
          </w:p>
        </w:tc>
        <w:tc>
          <w:tcPr>
            <w:tcW w:w="1700" w:type="dxa"/>
            <w:noWrap/>
            <w:vAlign w:val="center"/>
          </w:tcPr>
          <w:p w14:paraId="73669D5E" w14:textId="77777777" w:rsidR="00D0252F" w:rsidRPr="0061215D" w:rsidRDefault="00D0252F" w:rsidP="00720ADB">
            <w:pPr>
              <w:rPr>
                <w:lang w:val="uk-UA"/>
              </w:rPr>
            </w:pPr>
          </w:p>
        </w:tc>
        <w:tc>
          <w:tcPr>
            <w:tcW w:w="708" w:type="dxa"/>
            <w:noWrap/>
            <w:vAlign w:val="center"/>
          </w:tcPr>
          <w:p w14:paraId="42B01C5B" w14:textId="77777777" w:rsidR="00D0252F" w:rsidRPr="0061215D" w:rsidRDefault="00D0252F" w:rsidP="00720ADB">
            <w:pPr>
              <w:rPr>
                <w:lang w:val="uk-UA"/>
              </w:rPr>
            </w:pPr>
          </w:p>
        </w:tc>
        <w:tc>
          <w:tcPr>
            <w:tcW w:w="1098" w:type="dxa"/>
            <w:noWrap/>
            <w:vAlign w:val="center"/>
          </w:tcPr>
          <w:p w14:paraId="793C969D" w14:textId="77777777" w:rsidR="00D0252F" w:rsidRPr="0061215D" w:rsidRDefault="00D0252F" w:rsidP="00720ADB">
            <w:pPr>
              <w:rPr>
                <w:lang w:val="uk-UA"/>
              </w:rPr>
            </w:pPr>
          </w:p>
        </w:tc>
        <w:tc>
          <w:tcPr>
            <w:tcW w:w="1064" w:type="dxa"/>
            <w:noWrap/>
            <w:vAlign w:val="center"/>
          </w:tcPr>
          <w:p w14:paraId="246AF0C9" w14:textId="77777777" w:rsidR="00D0252F" w:rsidRPr="0061215D" w:rsidRDefault="00D0252F" w:rsidP="00720ADB">
            <w:pPr>
              <w:rPr>
                <w:lang w:val="uk-UA"/>
              </w:rPr>
            </w:pPr>
          </w:p>
        </w:tc>
        <w:tc>
          <w:tcPr>
            <w:tcW w:w="1081" w:type="dxa"/>
            <w:noWrap/>
            <w:vAlign w:val="center"/>
          </w:tcPr>
          <w:p w14:paraId="35A40A4A" w14:textId="77777777" w:rsidR="00D0252F" w:rsidRPr="0061215D" w:rsidRDefault="00D0252F" w:rsidP="00720ADB">
            <w:pPr>
              <w:rPr>
                <w:lang w:val="uk-UA"/>
              </w:rPr>
            </w:pPr>
          </w:p>
        </w:tc>
      </w:tr>
      <w:tr w:rsidR="00D0252F" w:rsidRPr="0061215D" w14:paraId="79961C2C" w14:textId="77777777" w:rsidTr="00720ADB">
        <w:trPr>
          <w:jc w:val="center"/>
        </w:trPr>
        <w:tc>
          <w:tcPr>
            <w:tcW w:w="3934" w:type="dxa"/>
            <w:gridSpan w:val="4"/>
            <w:noWrap/>
            <w:tcMar>
              <w:top w:w="0" w:type="dxa"/>
              <w:left w:w="28" w:type="dxa"/>
              <w:bottom w:w="0" w:type="dxa"/>
              <w:right w:w="28" w:type="dxa"/>
            </w:tcMar>
            <w:vAlign w:val="center"/>
            <w:hideMark/>
          </w:tcPr>
          <w:p w14:paraId="2DCE4A38" w14:textId="270E8156" w:rsidR="00D0252F" w:rsidRPr="0099060D" w:rsidRDefault="0099060D" w:rsidP="002E5A27">
            <w:pPr>
              <w:jc w:val="both"/>
              <w:rPr>
                <w:sz w:val="28"/>
                <w:szCs w:val="28"/>
                <w:lang w:val="uk-UA"/>
              </w:rPr>
            </w:pPr>
            <w:r w:rsidRPr="0099060D">
              <w:rPr>
                <w:sz w:val="28"/>
                <w:szCs w:val="28"/>
                <w:lang w:val="uk-UA"/>
              </w:rPr>
              <w:t>Про затвердження Правил додержання тиші на території Черкаської міської територіальної громади</w:t>
            </w:r>
          </w:p>
        </w:tc>
        <w:tc>
          <w:tcPr>
            <w:tcW w:w="1700" w:type="dxa"/>
            <w:noWrap/>
            <w:tcMar>
              <w:top w:w="0" w:type="dxa"/>
              <w:left w:w="28" w:type="dxa"/>
              <w:bottom w:w="0" w:type="dxa"/>
              <w:right w:w="28" w:type="dxa"/>
            </w:tcMar>
            <w:vAlign w:val="center"/>
          </w:tcPr>
          <w:p w14:paraId="5E02153E" w14:textId="77777777" w:rsidR="00D0252F" w:rsidRPr="0061215D" w:rsidRDefault="00D0252F" w:rsidP="00720ADB">
            <w:pPr>
              <w:rPr>
                <w:lang w:val="uk-UA"/>
              </w:rPr>
            </w:pPr>
          </w:p>
        </w:tc>
        <w:tc>
          <w:tcPr>
            <w:tcW w:w="708" w:type="dxa"/>
            <w:noWrap/>
            <w:tcMar>
              <w:top w:w="0" w:type="dxa"/>
              <w:left w:w="28" w:type="dxa"/>
              <w:bottom w:w="0" w:type="dxa"/>
              <w:right w:w="28" w:type="dxa"/>
            </w:tcMar>
            <w:vAlign w:val="center"/>
          </w:tcPr>
          <w:p w14:paraId="10F5CFA1" w14:textId="77777777" w:rsidR="00D0252F" w:rsidRPr="0061215D" w:rsidRDefault="00D0252F" w:rsidP="00720ADB">
            <w:pPr>
              <w:rPr>
                <w:lang w:val="uk-UA"/>
              </w:rPr>
            </w:pPr>
          </w:p>
        </w:tc>
        <w:tc>
          <w:tcPr>
            <w:tcW w:w="1098" w:type="dxa"/>
            <w:noWrap/>
            <w:tcMar>
              <w:top w:w="0" w:type="dxa"/>
              <w:left w:w="28" w:type="dxa"/>
              <w:bottom w:w="0" w:type="dxa"/>
              <w:right w:w="28" w:type="dxa"/>
            </w:tcMar>
            <w:vAlign w:val="center"/>
          </w:tcPr>
          <w:p w14:paraId="412B20BD" w14:textId="77777777" w:rsidR="00D0252F" w:rsidRPr="0061215D" w:rsidRDefault="00D0252F" w:rsidP="00720ADB">
            <w:pPr>
              <w:rPr>
                <w:lang w:val="uk-UA"/>
              </w:rPr>
            </w:pPr>
          </w:p>
        </w:tc>
        <w:tc>
          <w:tcPr>
            <w:tcW w:w="1064" w:type="dxa"/>
            <w:noWrap/>
            <w:tcMar>
              <w:top w:w="0" w:type="dxa"/>
              <w:left w:w="28" w:type="dxa"/>
              <w:bottom w:w="0" w:type="dxa"/>
              <w:right w:w="28" w:type="dxa"/>
            </w:tcMar>
            <w:vAlign w:val="center"/>
          </w:tcPr>
          <w:p w14:paraId="2E93D6EA" w14:textId="77777777" w:rsidR="00D0252F" w:rsidRPr="0061215D" w:rsidRDefault="00D0252F" w:rsidP="00720ADB">
            <w:pPr>
              <w:rPr>
                <w:lang w:val="uk-UA"/>
              </w:rPr>
            </w:pPr>
          </w:p>
        </w:tc>
        <w:tc>
          <w:tcPr>
            <w:tcW w:w="1081" w:type="dxa"/>
            <w:noWrap/>
            <w:tcMar>
              <w:top w:w="0" w:type="dxa"/>
              <w:left w:w="28" w:type="dxa"/>
              <w:bottom w:w="0" w:type="dxa"/>
              <w:right w:w="28" w:type="dxa"/>
            </w:tcMar>
            <w:vAlign w:val="center"/>
          </w:tcPr>
          <w:p w14:paraId="78A8AA31" w14:textId="77777777" w:rsidR="00D0252F" w:rsidRPr="0061215D" w:rsidRDefault="00D0252F" w:rsidP="00720ADB">
            <w:pPr>
              <w:rPr>
                <w:lang w:val="uk-UA"/>
              </w:rPr>
            </w:pPr>
          </w:p>
        </w:tc>
      </w:tr>
      <w:tr w:rsidR="00D0252F" w:rsidRPr="0061215D" w14:paraId="5362F6FC" w14:textId="77777777" w:rsidTr="00720ADB">
        <w:trPr>
          <w:jc w:val="center"/>
        </w:trPr>
        <w:tc>
          <w:tcPr>
            <w:tcW w:w="9585" w:type="dxa"/>
            <w:gridSpan w:val="9"/>
            <w:noWrap/>
            <w:vAlign w:val="center"/>
          </w:tcPr>
          <w:p w14:paraId="0EC3C64A" w14:textId="77777777" w:rsidR="002E5A27" w:rsidRPr="00176100" w:rsidRDefault="002E5A27" w:rsidP="00430483">
            <w:pPr>
              <w:tabs>
                <w:tab w:val="left" w:pos="360"/>
                <w:tab w:val="left" w:pos="7789"/>
              </w:tabs>
              <w:ind w:firstLine="720"/>
              <w:jc w:val="both"/>
              <w:rPr>
                <w:sz w:val="28"/>
                <w:szCs w:val="28"/>
                <w:lang w:val="uk-UA"/>
              </w:rPr>
            </w:pPr>
          </w:p>
          <w:p w14:paraId="079AB391" w14:textId="77777777" w:rsidR="002E5A27" w:rsidRPr="00176100" w:rsidRDefault="002E5A27" w:rsidP="00430483">
            <w:pPr>
              <w:tabs>
                <w:tab w:val="left" w:pos="360"/>
                <w:tab w:val="left" w:pos="7789"/>
              </w:tabs>
              <w:ind w:firstLine="720"/>
              <w:jc w:val="both"/>
              <w:rPr>
                <w:sz w:val="28"/>
                <w:szCs w:val="28"/>
                <w:lang w:val="uk-UA"/>
              </w:rPr>
            </w:pPr>
          </w:p>
          <w:p w14:paraId="4A61915D" w14:textId="7D93780C" w:rsidR="0099060D" w:rsidRPr="00176100" w:rsidRDefault="0099060D" w:rsidP="0099060D">
            <w:pPr>
              <w:spacing w:line="256" w:lineRule="auto"/>
              <w:ind w:firstLine="709"/>
              <w:jc w:val="both"/>
              <w:rPr>
                <w:sz w:val="28"/>
                <w:szCs w:val="28"/>
                <w:lang w:val="uk-UA"/>
              </w:rPr>
            </w:pPr>
            <w:r w:rsidRPr="00176100">
              <w:rPr>
                <w:sz w:val="28"/>
                <w:szCs w:val="28"/>
                <w:lang w:val="uk-UA"/>
              </w:rPr>
              <w:t>З метою забезпечення прав і законних інтересів громадян та суб’єктів господарювання на дотримання законодавчих та інших нормативно-правових актів щодо захисту населення від шкідливого впливу шуму, відповідно до статті 32 Закону України «Про систему громадського здоров’я», законів України «Про благоустрій населених пунктів», «Про охорону атмосферного повітря»,</w:t>
            </w:r>
            <w:r w:rsidR="00A83447">
              <w:rPr>
                <w:sz w:val="28"/>
                <w:szCs w:val="28"/>
                <w:lang w:val="uk-UA"/>
              </w:rPr>
              <w:t xml:space="preserve"> «Про автомобільний тран</w:t>
            </w:r>
            <w:r w:rsidR="0047731C">
              <w:rPr>
                <w:sz w:val="28"/>
                <w:szCs w:val="28"/>
                <w:lang w:val="uk-UA"/>
              </w:rPr>
              <w:t>с</w:t>
            </w:r>
            <w:r w:rsidR="00A83447">
              <w:rPr>
                <w:sz w:val="28"/>
                <w:szCs w:val="28"/>
                <w:lang w:val="uk-UA"/>
              </w:rPr>
              <w:t>порт»,</w:t>
            </w:r>
            <w:r w:rsidRPr="00176100">
              <w:rPr>
                <w:sz w:val="28"/>
                <w:szCs w:val="28"/>
                <w:lang w:val="uk-UA"/>
              </w:rPr>
              <w:t xml:space="preserve"> «Про внесення змін до деяких законів України щодо підтримки національного музичного продукту держави-агресора», Кодексу України про адміністративні правопорушення,  постанови Кабінету Міністрів України від 09.05.2023 № 456 «Про внесення змін до Правил надання послуг пасажирського автомобільного транспорту», наказу Міністерства охорони здоров’я України від 22.02.2019 № 463 «Про затвердження Державних санітарних норм допустимих рівнів шуму в приміщеннях житлових та громадських будинків і на території житлової забудови», керуючись пунктом 44 статті 26 Закону України «Про місцеве самоврядування в Україні», Черкаська міська рада </w:t>
            </w:r>
          </w:p>
          <w:p w14:paraId="408ABDF3" w14:textId="77777777" w:rsidR="0061215D" w:rsidRPr="00176100" w:rsidRDefault="0061215D" w:rsidP="00126E92">
            <w:pPr>
              <w:tabs>
                <w:tab w:val="left" w:pos="0"/>
                <w:tab w:val="left" w:pos="720"/>
              </w:tabs>
              <w:jc w:val="both"/>
              <w:rPr>
                <w:b/>
                <w:color w:val="FF0000"/>
                <w:sz w:val="28"/>
                <w:szCs w:val="28"/>
                <w:lang w:val="uk-UA"/>
              </w:rPr>
            </w:pPr>
          </w:p>
          <w:p w14:paraId="4F74C01B" w14:textId="37E0A79B" w:rsidR="00126E92" w:rsidRPr="00F26430" w:rsidRDefault="00126E92" w:rsidP="00126E92">
            <w:pPr>
              <w:tabs>
                <w:tab w:val="left" w:pos="0"/>
                <w:tab w:val="left" w:pos="720"/>
              </w:tabs>
              <w:jc w:val="both"/>
              <w:rPr>
                <w:b/>
                <w:sz w:val="28"/>
                <w:szCs w:val="28"/>
                <w:lang w:val="uk-UA"/>
              </w:rPr>
            </w:pPr>
            <w:r w:rsidRPr="00F26430">
              <w:rPr>
                <w:b/>
                <w:sz w:val="28"/>
                <w:szCs w:val="28"/>
                <w:lang w:val="uk-UA"/>
              </w:rPr>
              <w:t>ВИРІШИЛА:</w:t>
            </w:r>
          </w:p>
          <w:p w14:paraId="77ACB675" w14:textId="77777777" w:rsidR="0061215D" w:rsidRPr="00176100" w:rsidRDefault="0061215D" w:rsidP="00126E92">
            <w:pPr>
              <w:tabs>
                <w:tab w:val="left" w:pos="0"/>
                <w:tab w:val="left" w:pos="720"/>
              </w:tabs>
              <w:jc w:val="both"/>
              <w:rPr>
                <w:b/>
                <w:color w:val="FF0000"/>
                <w:sz w:val="28"/>
                <w:szCs w:val="28"/>
                <w:lang w:val="uk-UA"/>
              </w:rPr>
            </w:pPr>
          </w:p>
          <w:p w14:paraId="644F5EAB" w14:textId="77777777" w:rsidR="00176100" w:rsidRPr="00176100" w:rsidRDefault="00176100" w:rsidP="00176100">
            <w:pPr>
              <w:numPr>
                <w:ilvl w:val="0"/>
                <w:numId w:val="1"/>
              </w:numPr>
              <w:spacing w:line="256" w:lineRule="auto"/>
              <w:ind w:left="0" w:firstLine="717"/>
              <w:contextualSpacing/>
              <w:jc w:val="both"/>
              <w:rPr>
                <w:sz w:val="28"/>
                <w:szCs w:val="28"/>
                <w:lang w:val="uk-UA"/>
              </w:rPr>
            </w:pPr>
            <w:r w:rsidRPr="00176100">
              <w:rPr>
                <w:sz w:val="28"/>
                <w:szCs w:val="28"/>
                <w:lang w:val="uk-UA"/>
              </w:rPr>
              <w:t>Затвердити Правила додержання тиші на території Черкаської міської територіальної громади (додаються).</w:t>
            </w:r>
          </w:p>
          <w:p w14:paraId="53EFAAD3" w14:textId="5B8961A5" w:rsidR="00176100" w:rsidRPr="00176100" w:rsidRDefault="00176100" w:rsidP="00176100">
            <w:pPr>
              <w:numPr>
                <w:ilvl w:val="0"/>
                <w:numId w:val="1"/>
              </w:numPr>
              <w:spacing w:line="256" w:lineRule="auto"/>
              <w:ind w:left="0" w:firstLine="717"/>
              <w:contextualSpacing/>
              <w:jc w:val="both"/>
              <w:rPr>
                <w:sz w:val="28"/>
                <w:szCs w:val="28"/>
                <w:lang w:val="uk-UA"/>
              </w:rPr>
            </w:pPr>
            <w:r w:rsidRPr="00176100">
              <w:rPr>
                <w:sz w:val="28"/>
                <w:szCs w:val="28"/>
                <w:lang w:val="uk-UA"/>
              </w:rPr>
              <w:t>Рекомендувати Черкаському районному управлінню поліції Головного управління Національної поліції України в Черкаській області та управлінню патрульної поліції в Черкаській області</w:t>
            </w:r>
            <w:r w:rsidR="00727C48">
              <w:rPr>
                <w:sz w:val="28"/>
                <w:szCs w:val="28"/>
                <w:lang w:val="uk-UA"/>
              </w:rPr>
              <w:t xml:space="preserve"> Департаменту патрульної поліції</w:t>
            </w:r>
            <w:r w:rsidRPr="00176100">
              <w:rPr>
                <w:sz w:val="28"/>
                <w:szCs w:val="28"/>
                <w:lang w:val="uk-UA"/>
              </w:rPr>
              <w:t>, в межах наданих повноважень, вживати своєчасних заходів з попередження, недопущення та усунення порушень цих Правил.</w:t>
            </w:r>
          </w:p>
          <w:p w14:paraId="2C793F4A" w14:textId="77777777" w:rsidR="00176100" w:rsidRPr="00176100" w:rsidRDefault="00176100" w:rsidP="00176100">
            <w:pPr>
              <w:numPr>
                <w:ilvl w:val="0"/>
                <w:numId w:val="1"/>
              </w:numPr>
              <w:spacing w:line="256" w:lineRule="auto"/>
              <w:ind w:left="0" w:firstLine="717"/>
              <w:contextualSpacing/>
              <w:jc w:val="both"/>
              <w:rPr>
                <w:sz w:val="28"/>
                <w:szCs w:val="28"/>
                <w:lang w:val="uk-UA"/>
              </w:rPr>
            </w:pPr>
            <w:r w:rsidRPr="00176100">
              <w:rPr>
                <w:sz w:val="28"/>
                <w:szCs w:val="28"/>
                <w:lang w:val="uk-UA"/>
              </w:rPr>
              <w:t xml:space="preserve">Рекомендувати Головному управлінню Держпродспоживслужби в Черкаській області та </w:t>
            </w:r>
            <w:r w:rsidRPr="00176100">
              <w:rPr>
                <w:color w:val="000000"/>
                <w:sz w:val="28"/>
                <w:szCs w:val="28"/>
                <w:lang w:val="uk-UA"/>
              </w:rPr>
              <w:t>Державній установі «Черкаський обласний лабораторний центр Міністерства охорони здоров’я України»</w:t>
            </w:r>
            <w:r w:rsidRPr="00176100">
              <w:rPr>
                <w:sz w:val="28"/>
                <w:szCs w:val="28"/>
                <w:lang w:val="uk-UA"/>
              </w:rPr>
              <w:t>, в межах наданих повноважень, здійснювати контроль за додержанням суб’єктами господарювання, громадянами, іноземцями та особами без громадянства Правил додержання тиші на території Черкаської міської територіальної громади.</w:t>
            </w:r>
          </w:p>
          <w:p w14:paraId="427DBD2B" w14:textId="5FF9CFEA" w:rsidR="00176100" w:rsidRPr="00176100" w:rsidRDefault="00176100" w:rsidP="00176100">
            <w:pPr>
              <w:numPr>
                <w:ilvl w:val="0"/>
                <w:numId w:val="1"/>
              </w:numPr>
              <w:spacing w:line="256" w:lineRule="auto"/>
              <w:ind w:left="8" w:firstLine="709"/>
              <w:contextualSpacing/>
              <w:jc w:val="both"/>
              <w:rPr>
                <w:sz w:val="28"/>
                <w:szCs w:val="28"/>
                <w:lang w:val="uk-UA"/>
              </w:rPr>
            </w:pPr>
            <w:r w:rsidRPr="00176100">
              <w:rPr>
                <w:sz w:val="28"/>
                <w:szCs w:val="28"/>
                <w:lang w:val="uk-UA"/>
              </w:rPr>
              <w:lastRenderedPageBreak/>
              <w:t>Управлінню інформаційної політики Черкаської міської ради оприлюднити це рішення в установленому законодавством порядку та довести до відома Черкаськ</w:t>
            </w:r>
            <w:r w:rsidR="00727C48">
              <w:rPr>
                <w:sz w:val="28"/>
                <w:szCs w:val="28"/>
                <w:lang w:val="uk-UA"/>
              </w:rPr>
              <w:t>ої</w:t>
            </w:r>
            <w:r w:rsidRPr="00176100">
              <w:rPr>
                <w:sz w:val="28"/>
                <w:szCs w:val="28"/>
                <w:lang w:val="uk-UA"/>
              </w:rPr>
              <w:t xml:space="preserve"> міськ</w:t>
            </w:r>
            <w:r w:rsidR="00727C48">
              <w:rPr>
                <w:sz w:val="28"/>
                <w:szCs w:val="28"/>
                <w:lang w:val="uk-UA"/>
              </w:rPr>
              <w:t>ої</w:t>
            </w:r>
            <w:r w:rsidRPr="00176100">
              <w:rPr>
                <w:sz w:val="28"/>
                <w:szCs w:val="28"/>
                <w:lang w:val="uk-UA"/>
              </w:rPr>
              <w:t xml:space="preserve"> територіальн</w:t>
            </w:r>
            <w:r w:rsidR="00727C48">
              <w:rPr>
                <w:sz w:val="28"/>
                <w:szCs w:val="28"/>
                <w:lang w:val="uk-UA"/>
              </w:rPr>
              <w:t>ої</w:t>
            </w:r>
            <w:r w:rsidRPr="00176100">
              <w:rPr>
                <w:sz w:val="28"/>
                <w:szCs w:val="28"/>
                <w:lang w:val="uk-UA"/>
              </w:rPr>
              <w:t xml:space="preserve"> громад</w:t>
            </w:r>
            <w:r w:rsidR="00727C48">
              <w:rPr>
                <w:sz w:val="28"/>
                <w:szCs w:val="28"/>
                <w:lang w:val="uk-UA"/>
              </w:rPr>
              <w:t>и</w:t>
            </w:r>
            <w:r w:rsidRPr="00176100">
              <w:rPr>
                <w:sz w:val="28"/>
                <w:szCs w:val="28"/>
                <w:lang w:val="uk-UA"/>
              </w:rPr>
              <w:t xml:space="preserve"> через засоби масової інформації. </w:t>
            </w:r>
          </w:p>
          <w:p w14:paraId="55145DC2" w14:textId="69F5168E" w:rsidR="00176100" w:rsidRPr="00176100" w:rsidRDefault="00176100" w:rsidP="00176100">
            <w:pPr>
              <w:numPr>
                <w:ilvl w:val="0"/>
                <w:numId w:val="1"/>
              </w:numPr>
              <w:spacing w:line="256" w:lineRule="auto"/>
              <w:ind w:left="8" w:firstLine="709"/>
              <w:contextualSpacing/>
              <w:jc w:val="both"/>
              <w:rPr>
                <w:sz w:val="28"/>
                <w:szCs w:val="28"/>
                <w:lang w:val="uk-UA"/>
              </w:rPr>
            </w:pPr>
            <w:r w:rsidRPr="00176100">
              <w:rPr>
                <w:sz w:val="28"/>
                <w:szCs w:val="28"/>
                <w:lang w:val="uk-UA"/>
              </w:rPr>
              <w:t>Департаменту управління справами та юридичного забезпечення Черкаської міської ради направити копію цього рішення «Про затвердження Правил додержання тиші в Черкаській міській територіальній громаді» Черкаському районному управлінню поліції Головного управління Національної поліції України в Черкаській області, управлінню патрульної поліції в Черкаській області</w:t>
            </w:r>
            <w:r w:rsidR="00727C48">
              <w:rPr>
                <w:sz w:val="28"/>
                <w:szCs w:val="28"/>
                <w:lang w:val="uk-UA"/>
              </w:rPr>
              <w:t xml:space="preserve"> Департаменту патрульної поліції</w:t>
            </w:r>
            <w:r w:rsidRPr="00176100">
              <w:rPr>
                <w:sz w:val="28"/>
                <w:szCs w:val="28"/>
                <w:lang w:val="uk-UA"/>
              </w:rPr>
              <w:t xml:space="preserve">, </w:t>
            </w:r>
            <w:r w:rsidRPr="00176100">
              <w:rPr>
                <w:color w:val="000000"/>
                <w:sz w:val="28"/>
                <w:szCs w:val="28"/>
                <w:lang w:val="uk-UA"/>
              </w:rPr>
              <w:t>Державній установі «Черкаський обласний лабораторний центр Міністерства охорони здоров’я України»</w:t>
            </w:r>
            <w:r>
              <w:rPr>
                <w:color w:val="000000"/>
                <w:sz w:val="28"/>
                <w:szCs w:val="28"/>
                <w:lang w:val="uk-UA"/>
              </w:rPr>
              <w:t xml:space="preserve">. </w:t>
            </w:r>
          </w:p>
          <w:p w14:paraId="3CCB992E" w14:textId="6C963C3E" w:rsidR="00176100" w:rsidRPr="00176100" w:rsidRDefault="00176100" w:rsidP="00176100">
            <w:pPr>
              <w:numPr>
                <w:ilvl w:val="0"/>
                <w:numId w:val="1"/>
              </w:numPr>
              <w:spacing w:line="256" w:lineRule="auto"/>
              <w:ind w:left="8" w:firstLine="709"/>
              <w:contextualSpacing/>
              <w:jc w:val="both"/>
              <w:rPr>
                <w:sz w:val="28"/>
                <w:szCs w:val="28"/>
                <w:lang w:val="uk-UA"/>
              </w:rPr>
            </w:pPr>
            <w:r w:rsidRPr="00176100">
              <w:rPr>
                <w:sz w:val="28"/>
                <w:szCs w:val="28"/>
                <w:lang w:val="uk-UA"/>
              </w:rPr>
              <w:t xml:space="preserve">Контроль за виконанням рішення покласти на першого заступника міського голови з питань діяльності виконавчих органів ради Сергія Тищенка та постійну комісію з питань регламенту, охорони здоров’я та житлово-комунального господарства (Араік Мкртчян). </w:t>
            </w:r>
          </w:p>
          <w:p w14:paraId="69C05DAA" w14:textId="77777777" w:rsidR="00176100" w:rsidRPr="00176100" w:rsidRDefault="00176100" w:rsidP="00176100">
            <w:pPr>
              <w:tabs>
                <w:tab w:val="left" w:pos="1023"/>
              </w:tabs>
              <w:spacing w:line="256" w:lineRule="auto"/>
              <w:ind w:firstLine="709"/>
              <w:contextualSpacing/>
              <w:jc w:val="both"/>
              <w:rPr>
                <w:sz w:val="28"/>
                <w:szCs w:val="28"/>
                <w:lang w:val="uk-UA"/>
              </w:rPr>
            </w:pPr>
          </w:p>
          <w:p w14:paraId="13D62870" w14:textId="77777777" w:rsidR="00176100" w:rsidRPr="00176100" w:rsidRDefault="00176100" w:rsidP="00176100">
            <w:pPr>
              <w:tabs>
                <w:tab w:val="left" w:pos="1023"/>
              </w:tabs>
              <w:spacing w:line="256" w:lineRule="auto"/>
              <w:ind w:firstLine="709"/>
              <w:contextualSpacing/>
              <w:jc w:val="both"/>
              <w:rPr>
                <w:sz w:val="28"/>
                <w:szCs w:val="28"/>
                <w:lang w:val="uk-UA"/>
              </w:rPr>
            </w:pPr>
          </w:p>
          <w:p w14:paraId="2A9505ED" w14:textId="77777777" w:rsidR="00D0252F" w:rsidRPr="00176100" w:rsidRDefault="00D0252F" w:rsidP="00720ADB">
            <w:pPr>
              <w:tabs>
                <w:tab w:val="left" w:pos="682"/>
              </w:tabs>
              <w:jc w:val="both"/>
              <w:rPr>
                <w:rFonts w:eastAsiaTheme="minorHAnsi" w:cstheme="minorBidi"/>
                <w:b/>
                <w:sz w:val="28"/>
                <w:szCs w:val="28"/>
                <w:lang w:val="uk-UA" w:eastAsia="en-US"/>
              </w:rPr>
            </w:pPr>
            <w:r w:rsidRPr="00176100">
              <w:rPr>
                <w:b/>
                <w:color w:val="000000"/>
                <w:sz w:val="28"/>
                <w:szCs w:val="28"/>
                <w:lang w:val="uk-UA"/>
              </w:rPr>
              <w:t>Міський голова                                                             Анатолій БОНДАРЕНКО</w:t>
            </w:r>
          </w:p>
          <w:p w14:paraId="32110E6B" w14:textId="77777777" w:rsidR="00D0252F" w:rsidRPr="00176100" w:rsidRDefault="00D0252F" w:rsidP="00720ADB">
            <w:pPr>
              <w:ind w:firstLine="709"/>
              <w:jc w:val="both"/>
              <w:rPr>
                <w:sz w:val="28"/>
                <w:szCs w:val="28"/>
                <w:lang w:val="uk-UA"/>
              </w:rPr>
            </w:pPr>
          </w:p>
        </w:tc>
      </w:tr>
      <w:tr w:rsidR="00D0252F" w:rsidRPr="0061215D" w14:paraId="4CB5F7A8" w14:textId="77777777" w:rsidTr="00720ADB">
        <w:trPr>
          <w:jc w:val="center"/>
        </w:trPr>
        <w:tc>
          <w:tcPr>
            <w:tcW w:w="1062" w:type="dxa"/>
            <w:noWrap/>
            <w:vAlign w:val="center"/>
          </w:tcPr>
          <w:p w14:paraId="16AA12C4" w14:textId="77777777" w:rsidR="00D0252F" w:rsidRPr="0061215D" w:rsidRDefault="00D0252F" w:rsidP="00720ADB">
            <w:pPr>
              <w:rPr>
                <w:lang w:val="uk-UA"/>
              </w:rPr>
            </w:pPr>
          </w:p>
        </w:tc>
        <w:tc>
          <w:tcPr>
            <w:tcW w:w="1062" w:type="dxa"/>
            <w:noWrap/>
            <w:vAlign w:val="center"/>
          </w:tcPr>
          <w:p w14:paraId="159EAE4A" w14:textId="77777777" w:rsidR="00D0252F" w:rsidRPr="0061215D" w:rsidRDefault="00D0252F" w:rsidP="00720ADB">
            <w:pPr>
              <w:rPr>
                <w:lang w:val="uk-UA"/>
              </w:rPr>
            </w:pPr>
          </w:p>
        </w:tc>
        <w:tc>
          <w:tcPr>
            <w:tcW w:w="1063" w:type="dxa"/>
            <w:noWrap/>
            <w:vAlign w:val="center"/>
          </w:tcPr>
          <w:p w14:paraId="0391127F" w14:textId="77777777" w:rsidR="00D0252F" w:rsidRPr="0061215D" w:rsidRDefault="00D0252F" w:rsidP="00720ADB">
            <w:pPr>
              <w:rPr>
                <w:lang w:val="uk-UA"/>
              </w:rPr>
            </w:pPr>
          </w:p>
        </w:tc>
        <w:tc>
          <w:tcPr>
            <w:tcW w:w="747" w:type="dxa"/>
            <w:noWrap/>
            <w:vAlign w:val="center"/>
          </w:tcPr>
          <w:p w14:paraId="6F7F3BCB" w14:textId="77777777" w:rsidR="00D0252F" w:rsidRPr="0061215D" w:rsidRDefault="00D0252F" w:rsidP="00720ADB">
            <w:pPr>
              <w:rPr>
                <w:lang w:val="uk-UA"/>
              </w:rPr>
            </w:pPr>
          </w:p>
        </w:tc>
        <w:tc>
          <w:tcPr>
            <w:tcW w:w="1700" w:type="dxa"/>
            <w:noWrap/>
            <w:vAlign w:val="center"/>
          </w:tcPr>
          <w:p w14:paraId="7F25DAA5" w14:textId="77777777" w:rsidR="00D0252F" w:rsidRPr="0061215D" w:rsidRDefault="00D0252F" w:rsidP="00720ADB">
            <w:pPr>
              <w:rPr>
                <w:lang w:val="uk-UA"/>
              </w:rPr>
            </w:pPr>
          </w:p>
        </w:tc>
        <w:tc>
          <w:tcPr>
            <w:tcW w:w="708" w:type="dxa"/>
            <w:noWrap/>
            <w:vAlign w:val="center"/>
          </w:tcPr>
          <w:p w14:paraId="6A41EE8A" w14:textId="77777777" w:rsidR="00D0252F" w:rsidRPr="0061215D" w:rsidRDefault="00D0252F" w:rsidP="00720ADB">
            <w:pPr>
              <w:rPr>
                <w:lang w:val="uk-UA"/>
              </w:rPr>
            </w:pPr>
          </w:p>
        </w:tc>
        <w:tc>
          <w:tcPr>
            <w:tcW w:w="1098" w:type="dxa"/>
            <w:noWrap/>
            <w:vAlign w:val="center"/>
          </w:tcPr>
          <w:p w14:paraId="7E69150C" w14:textId="77777777" w:rsidR="00D0252F" w:rsidRPr="0061215D" w:rsidRDefault="00D0252F" w:rsidP="00720ADB">
            <w:pPr>
              <w:rPr>
                <w:lang w:val="uk-UA"/>
              </w:rPr>
            </w:pPr>
          </w:p>
        </w:tc>
        <w:tc>
          <w:tcPr>
            <w:tcW w:w="1064" w:type="dxa"/>
            <w:noWrap/>
            <w:vAlign w:val="center"/>
          </w:tcPr>
          <w:p w14:paraId="2059634C" w14:textId="77777777" w:rsidR="00D0252F" w:rsidRPr="0061215D" w:rsidRDefault="00D0252F" w:rsidP="00720ADB">
            <w:pPr>
              <w:rPr>
                <w:lang w:val="uk-UA"/>
              </w:rPr>
            </w:pPr>
          </w:p>
        </w:tc>
        <w:tc>
          <w:tcPr>
            <w:tcW w:w="1081" w:type="dxa"/>
            <w:noWrap/>
            <w:vAlign w:val="center"/>
          </w:tcPr>
          <w:p w14:paraId="204330DB" w14:textId="77777777" w:rsidR="00D0252F" w:rsidRPr="0061215D" w:rsidRDefault="00D0252F" w:rsidP="00720ADB">
            <w:pPr>
              <w:rPr>
                <w:lang w:val="uk-UA"/>
              </w:rPr>
            </w:pPr>
          </w:p>
        </w:tc>
      </w:tr>
    </w:tbl>
    <w:p w14:paraId="10025B27" w14:textId="77777777" w:rsidR="0061215D" w:rsidRDefault="0061215D" w:rsidP="0061215D">
      <w:pPr>
        <w:ind w:left="5954" w:right="-143"/>
        <w:rPr>
          <w:lang w:val="uk-UA" w:eastAsia="uk-UA"/>
        </w:rPr>
      </w:pPr>
    </w:p>
    <w:p w14:paraId="65643F6C" w14:textId="77777777" w:rsidR="0061215D" w:rsidRDefault="0061215D" w:rsidP="0061215D">
      <w:pPr>
        <w:ind w:left="5954" w:right="-143"/>
        <w:rPr>
          <w:lang w:val="uk-UA" w:eastAsia="uk-UA"/>
        </w:rPr>
      </w:pPr>
    </w:p>
    <w:p w14:paraId="65FEC5FB" w14:textId="77777777" w:rsidR="0061215D" w:rsidRDefault="0061215D" w:rsidP="0061215D">
      <w:pPr>
        <w:ind w:left="5954" w:right="-143"/>
        <w:rPr>
          <w:lang w:val="uk-UA" w:eastAsia="uk-UA"/>
        </w:rPr>
      </w:pPr>
    </w:p>
    <w:p w14:paraId="26CDA312" w14:textId="77777777" w:rsidR="0061215D" w:rsidRDefault="0061215D" w:rsidP="0061215D">
      <w:pPr>
        <w:ind w:left="5954" w:right="-143"/>
        <w:rPr>
          <w:lang w:val="uk-UA" w:eastAsia="uk-UA"/>
        </w:rPr>
      </w:pPr>
    </w:p>
    <w:p w14:paraId="21755305" w14:textId="77777777" w:rsidR="0061215D" w:rsidRDefault="0061215D" w:rsidP="0061215D">
      <w:pPr>
        <w:ind w:left="5954" w:right="-143"/>
        <w:rPr>
          <w:lang w:val="uk-UA" w:eastAsia="uk-UA"/>
        </w:rPr>
      </w:pPr>
    </w:p>
    <w:p w14:paraId="4140A096" w14:textId="77777777" w:rsidR="0061215D" w:rsidRDefault="0061215D" w:rsidP="0061215D">
      <w:pPr>
        <w:ind w:left="5954" w:right="-143"/>
        <w:rPr>
          <w:lang w:val="uk-UA" w:eastAsia="uk-UA"/>
        </w:rPr>
      </w:pPr>
    </w:p>
    <w:p w14:paraId="080829C3" w14:textId="77777777" w:rsidR="0061215D" w:rsidRDefault="0061215D" w:rsidP="0061215D">
      <w:pPr>
        <w:ind w:left="5954" w:right="-143"/>
        <w:rPr>
          <w:lang w:val="uk-UA" w:eastAsia="uk-UA"/>
        </w:rPr>
      </w:pPr>
    </w:p>
    <w:p w14:paraId="1C37370D" w14:textId="77777777" w:rsidR="0061215D" w:rsidRDefault="0061215D" w:rsidP="0061215D">
      <w:pPr>
        <w:ind w:left="5954" w:right="-143"/>
        <w:rPr>
          <w:lang w:val="uk-UA" w:eastAsia="uk-UA"/>
        </w:rPr>
      </w:pPr>
    </w:p>
    <w:p w14:paraId="123ED956" w14:textId="77777777" w:rsidR="0061215D" w:rsidRDefault="0061215D" w:rsidP="0061215D">
      <w:pPr>
        <w:ind w:left="5954" w:right="-143"/>
        <w:rPr>
          <w:lang w:val="uk-UA" w:eastAsia="uk-UA"/>
        </w:rPr>
      </w:pPr>
    </w:p>
    <w:p w14:paraId="632AE226" w14:textId="77777777" w:rsidR="0061215D" w:rsidRDefault="0061215D" w:rsidP="0061215D">
      <w:pPr>
        <w:ind w:left="5954" w:right="-143"/>
        <w:rPr>
          <w:lang w:val="uk-UA" w:eastAsia="uk-UA"/>
        </w:rPr>
      </w:pPr>
    </w:p>
    <w:p w14:paraId="569BEA82" w14:textId="77777777" w:rsidR="0061215D" w:rsidRDefault="0061215D" w:rsidP="0061215D">
      <w:pPr>
        <w:ind w:left="5954" w:right="-143"/>
        <w:rPr>
          <w:lang w:val="uk-UA" w:eastAsia="uk-UA"/>
        </w:rPr>
      </w:pPr>
    </w:p>
    <w:p w14:paraId="7453FBF3" w14:textId="77777777" w:rsidR="0061215D" w:rsidRDefault="0061215D" w:rsidP="0061215D">
      <w:pPr>
        <w:ind w:left="5954" w:right="-143"/>
        <w:rPr>
          <w:lang w:val="uk-UA" w:eastAsia="uk-UA"/>
        </w:rPr>
      </w:pPr>
    </w:p>
    <w:p w14:paraId="6A8FB223" w14:textId="77777777" w:rsidR="0061215D" w:rsidRDefault="0061215D" w:rsidP="0061215D">
      <w:pPr>
        <w:ind w:left="5954" w:right="-143"/>
        <w:rPr>
          <w:lang w:val="uk-UA" w:eastAsia="uk-UA"/>
        </w:rPr>
      </w:pPr>
    </w:p>
    <w:p w14:paraId="355B2FE1" w14:textId="77777777" w:rsidR="0061215D" w:rsidRDefault="0061215D" w:rsidP="0061215D">
      <w:pPr>
        <w:ind w:left="5954" w:right="-143"/>
        <w:rPr>
          <w:lang w:val="uk-UA" w:eastAsia="uk-UA"/>
        </w:rPr>
      </w:pPr>
    </w:p>
    <w:p w14:paraId="2BFE3204" w14:textId="77777777" w:rsidR="0061215D" w:rsidRDefault="0061215D" w:rsidP="0061215D">
      <w:pPr>
        <w:ind w:left="5954" w:right="-143"/>
        <w:rPr>
          <w:lang w:val="uk-UA" w:eastAsia="uk-UA"/>
        </w:rPr>
      </w:pPr>
    </w:p>
    <w:p w14:paraId="706F84B8" w14:textId="77777777" w:rsidR="0061215D" w:rsidRDefault="0061215D" w:rsidP="0061215D">
      <w:pPr>
        <w:ind w:left="5954" w:right="-143"/>
        <w:rPr>
          <w:lang w:val="uk-UA" w:eastAsia="uk-UA"/>
        </w:rPr>
      </w:pPr>
    </w:p>
    <w:p w14:paraId="1475E225" w14:textId="77777777" w:rsidR="0061215D" w:rsidRDefault="0061215D" w:rsidP="0061215D">
      <w:pPr>
        <w:ind w:left="5954" w:right="-143"/>
        <w:rPr>
          <w:lang w:val="uk-UA" w:eastAsia="uk-UA"/>
        </w:rPr>
      </w:pPr>
    </w:p>
    <w:p w14:paraId="5CE8A6FB" w14:textId="77777777" w:rsidR="0061215D" w:rsidRDefault="0061215D" w:rsidP="0061215D">
      <w:pPr>
        <w:ind w:left="5954" w:right="-143"/>
        <w:rPr>
          <w:lang w:val="uk-UA" w:eastAsia="uk-UA"/>
        </w:rPr>
      </w:pPr>
    </w:p>
    <w:p w14:paraId="0D968717" w14:textId="77777777" w:rsidR="0061215D" w:rsidRDefault="0061215D" w:rsidP="0061215D">
      <w:pPr>
        <w:ind w:left="5954" w:right="-143"/>
        <w:rPr>
          <w:lang w:val="uk-UA" w:eastAsia="uk-UA"/>
        </w:rPr>
      </w:pPr>
    </w:p>
    <w:p w14:paraId="5ECD05BC" w14:textId="77777777" w:rsidR="0061215D" w:rsidRDefault="0061215D" w:rsidP="0061215D">
      <w:pPr>
        <w:ind w:left="5954" w:right="-143"/>
        <w:rPr>
          <w:lang w:val="uk-UA" w:eastAsia="uk-UA"/>
        </w:rPr>
      </w:pPr>
    </w:p>
    <w:p w14:paraId="186FD567" w14:textId="77777777" w:rsidR="0061215D" w:rsidRDefault="0061215D" w:rsidP="0061215D">
      <w:pPr>
        <w:ind w:left="5954" w:right="-143"/>
        <w:rPr>
          <w:lang w:val="uk-UA" w:eastAsia="uk-UA"/>
        </w:rPr>
      </w:pPr>
    </w:p>
    <w:p w14:paraId="50B009C1" w14:textId="77777777" w:rsidR="0061215D" w:rsidRDefault="0061215D" w:rsidP="0061215D">
      <w:pPr>
        <w:ind w:left="5954" w:right="-143"/>
        <w:rPr>
          <w:lang w:val="uk-UA" w:eastAsia="uk-UA"/>
        </w:rPr>
      </w:pPr>
    </w:p>
    <w:p w14:paraId="34A04281" w14:textId="77777777" w:rsidR="0061215D" w:rsidRDefault="0061215D" w:rsidP="0061215D">
      <w:pPr>
        <w:ind w:left="5954" w:right="-143"/>
        <w:rPr>
          <w:lang w:val="uk-UA" w:eastAsia="uk-UA"/>
        </w:rPr>
      </w:pPr>
    </w:p>
    <w:p w14:paraId="1A437535" w14:textId="77777777" w:rsidR="0061215D" w:rsidRDefault="0061215D" w:rsidP="0061215D">
      <w:pPr>
        <w:ind w:left="5954" w:right="-143"/>
        <w:rPr>
          <w:lang w:val="uk-UA" w:eastAsia="uk-UA"/>
        </w:rPr>
      </w:pPr>
    </w:p>
    <w:p w14:paraId="3B580897" w14:textId="77777777" w:rsidR="0061215D" w:rsidRDefault="0061215D" w:rsidP="0061215D">
      <w:pPr>
        <w:ind w:left="5954" w:right="-143"/>
        <w:rPr>
          <w:lang w:val="uk-UA" w:eastAsia="uk-UA"/>
        </w:rPr>
      </w:pPr>
    </w:p>
    <w:p w14:paraId="470DD0C7" w14:textId="77777777" w:rsidR="0061215D" w:rsidRDefault="0061215D" w:rsidP="0061215D">
      <w:pPr>
        <w:ind w:left="5954" w:right="-143"/>
        <w:rPr>
          <w:lang w:val="uk-UA" w:eastAsia="uk-UA"/>
        </w:rPr>
      </w:pPr>
    </w:p>
    <w:p w14:paraId="7D2F02C0" w14:textId="77777777" w:rsidR="0061215D" w:rsidRDefault="0061215D" w:rsidP="0061215D">
      <w:pPr>
        <w:ind w:left="5954" w:right="-143"/>
        <w:rPr>
          <w:lang w:val="uk-UA" w:eastAsia="uk-UA"/>
        </w:rPr>
      </w:pPr>
    </w:p>
    <w:p w14:paraId="28E7866C" w14:textId="77777777" w:rsidR="0061215D" w:rsidRDefault="0061215D" w:rsidP="0061215D">
      <w:pPr>
        <w:ind w:left="5954" w:right="-143"/>
        <w:rPr>
          <w:lang w:val="uk-UA" w:eastAsia="uk-UA"/>
        </w:rPr>
      </w:pPr>
    </w:p>
    <w:p w14:paraId="776011C4" w14:textId="77777777" w:rsidR="00017586" w:rsidRPr="00017586" w:rsidRDefault="00017586" w:rsidP="00017586">
      <w:pPr>
        <w:ind w:left="5954" w:right="-143"/>
        <w:rPr>
          <w:sz w:val="28"/>
          <w:szCs w:val="28"/>
          <w:lang w:val="uk-UA" w:eastAsia="uk-UA"/>
        </w:rPr>
      </w:pPr>
      <w:r w:rsidRPr="00017586">
        <w:rPr>
          <w:sz w:val="28"/>
          <w:szCs w:val="28"/>
          <w:lang w:val="uk-UA" w:eastAsia="uk-UA"/>
        </w:rPr>
        <w:t>Додаток</w:t>
      </w:r>
    </w:p>
    <w:p w14:paraId="3B968224" w14:textId="77777777" w:rsidR="00017586" w:rsidRPr="00017586" w:rsidRDefault="00017586" w:rsidP="00017586">
      <w:pPr>
        <w:ind w:left="5954" w:right="-143"/>
        <w:rPr>
          <w:sz w:val="28"/>
          <w:szCs w:val="28"/>
          <w:lang w:val="uk-UA" w:eastAsia="uk-UA"/>
        </w:rPr>
      </w:pPr>
      <w:r w:rsidRPr="00017586">
        <w:rPr>
          <w:sz w:val="28"/>
          <w:szCs w:val="28"/>
          <w:lang w:val="uk-UA" w:eastAsia="uk-UA"/>
        </w:rPr>
        <w:t>ЗАТВЕРДЖЕНО</w:t>
      </w:r>
    </w:p>
    <w:p w14:paraId="180B7553" w14:textId="77777777" w:rsidR="00017586" w:rsidRPr="00017586" w:rsidRDefault="00017586" w:rsidP="00017586">
      <w:pPr>
        <w:ind w:left="5954" w:right="-143"/>
        <w:rPr>
          <w:sz w:val="28"/>
          <w:szCs w:val="28"/>
          <w:lang w:val="uk-UA" w:eastAsia="uk-UA"/>
        </w:rPr>
      </w:pPr>
      <w:r w:rsidRPr="00017586">
        <w:rPr>
          <w:sz w:val="28"/>
          <w:szCs w:val="28"/>
          <w:lang w:val="uk-UA" w:eastAsia="uk-UA"/>
        </w:rPr>
        <w:t>рішення Черкаської міської ради</w:t>
      </w:r>
    </w:p>
    <w:p w14:paraId="0AA0A741" w14:textId="747AD89B" w:rsidR="00017586" w:rsidRPr="00017586" w:rsidRDefault="00017586" w:rsidP="00017586">
      <w:pPr>
        <w:ind w:left="5954" w:right="-143"/>
        <w:rPr>
          <w:sz w:val="28"/>
          <w:szCs w:val="28"/>
          <w:lang w:val="uk-UA" w:eastAsia="uk-UA"/>
        </w:rPr>
      </w:pPr>
      <w:r w:rsidRPr="00017586">
        <w:rPr>
          <w:sz w:val="28"/>
          <w:szCs w:val="28"/>
          <w:lang w:val="uk-UA" w:eastAsia="uk-UA"/>
        </w:rPr>
        <w:t>______________  №  _______</w:t>
      </w:r>
    </w:p>
    <w:p w14:paraId="503D21A2" w14:textId="77777777" w:rsidR="00017586" w:rsidRPr="00017586" w:rsidRDefault="00017586" w:rsidP="00017586">
      <w:pPr>
        <w:ind w:firstLine="567"/>
        <w:jc w:val="center"/>
        <w:rPr>
          <w:b/>
          <w:bCs/>
          <w:sz w:val="28"/>
          <w:szCs w:val="28"/>
          <w:lang w:val="uk-UA" w:eastAsia="uk-UA"/>
        </w:rPr>
      </w:pPr>
    </w:p>
    <w:p w14:paraId="54402675" w14:textId="77777777" w:rsidR="00017586" w:rsidRPr="00017586" w:rsidRDefault="00017586" w:rsidP="00017586">
      <w:pPr>
        <w:ind w:firstLine="567"/>
        <w:jc w:val="center"/>
        <w:rPr>
          <w:b/>
          <w:bCs/>
          <w:sz w:val="28"/>
          <w:szCs w:val="28"/>
          <w:lang w:val="uk-UA" w:eastAsia="uk-UA"/>
        </w:rPr>
      </w:pPr>
    </w:p>
    <w:p w14:paraId="3C1031D8" w14:textId="77777777" w:rsidR="00017586" w:rsidRPr="00017586" w:rsidRDefault="00017586" w:rsidP="00017586">
      <w:pPr>
        <w:ind w:firstLine="567"/>
        <w:jc w:val="center"/>
        <w:rPr>
          <w:b/>
          <w:bCs/>
          <w:sz w:val="28"/>
          <w:szCs w:val="28"/>
          <w:lang w:val="uk-UA" w:eastAsia="uk-UA"/>
        </w:rPr>
      </w:pPr>
      <w:r w:rsidRPr="00017586">
        <w:rPr>
          <w:b/>
          <w:bCs/>
          <w:sz w:val="28"/>
          <w:szCs w:val="28"/>
          <w:lang w:val="uk-UA" w:eastAsia="uk-UA"/>
        </w:rPr>
        <w:t>Правила додержання тиші в</w:t>
      </w:r>
    </w:p>
    <w:p w14:paraId="5454EF0E" w14:textId="77777777" w:rsidR="00017586" w:rsidRPr="00017586" w:rsidRDefault="00017586" w:rsidP="00017586">
      <w:pPr>
        <w:ind w:firstLine="567"/>
        <w:jc w:val="center"/>
        <w:rPr>
          <w:b/>
          <w:bCs/>
          <w:sz w:val="28"/>
          <w:szCs w:val="28"/>
          <w:lang w:val="uk-UA" w:eastAsia="uk-UA"/>
        </w:rPr>
      </w:pPr>
      <w:r w:rsidRPr="00017586">
        <w:rPr>
          <w:b/>
          <w:bCs/>
          <w:sz w:val="28"/>
          <w:szCs w:val="28"/>
          <w:lang w:val="uk-UA" w:eastAsia="uk-UA"/>
        </w:rPr>
        <w:t>Черкаській міській територіальній громаді</w:t>
      </w:r>
    </w:p>
    <w:p w14:paraId="5963BFC8" w14:textId="77777777" w:rsidR="00017586" w:rsidRPr="00017586" w:rsidRDefault="00017586" w:rsidP="00017586">
      <w:pPr>
        <w:ind w:firstLine="567"/>
        <w:jc w:val="center"/>
        <w:rPr>
          <w:b/>
          <w:bCs/>
          <w:sz w:val="28"/>
          <w:szCs w:val="28"/>
          <w:lang w:val="uk-UA" w:eastAsia="uk-UA"/>
        </w:rPr>
      </w:pPr>
    </w:p>
    <w:p w14:paraId="62C1315F" w14:textId="77777777" w:rsidR="00017586" w:rsidRPr="00017586" w:rsidRDefault="00017586" w:rsidP="00017586">
      <w:pPr>
        <w:spacing w:before="240" w:after="240"/>
        <w:ind w:firstLine="567"/>
        <w:jc w:val="center"/>
        <w:rPr>
          <w:b/>
          <w:bCs/>
          <w:sz w:val="28"/>
          <w:szCs w:val="28"/>
          <w:lang w:val="uk-UA" w:eastAsia="uk-UA"/>
        </w:rPr>
      </w:pPr>
      <w:r w:rsidRPr="00017586">
        <w:rPr>
          <w:b/>
          <w:bCs/>
          <w:sz w:val="28"/>
          <w:szCs w:val="28"/>
          <w:lang w:val="uk-UA" w:eastAsia="uk-UA"/>
        </w:rPr>
        <w:t>1. Загальні положення</w:t>
      </w:r>
    </w:p>
    <w:p w14:paraId="289001EC" w14:textId="5E39D052" w:rsidR="00017586" w:rsidRPr="00017586" w:rsidRDefault="00017586" w:rsidP="00017586">
      <w:pPr>
        <w:numPr>
          <w:ilvl w:val="1"/>
          <w:numId w:val="2"/>
        </w:numPr>
        <w:shd w:val="clear" w:color="auto" w:fill="FFFFFF"/>
        <w:spacing w:before="120" w:after="120"/>
        <w:ind w:left="0" w:firstLine="709"/>
        <w:jc w:val="both"/>
        <w:rPr>
          <w:color w:val="000000"/>
          <w:sz w:val="28"/>
          <w:szCs w:val="28"/>
          <w:lang w:val="uk-UA" w:eastAsia="uk-UA"/>
        </w:rPr>
      </w:pPr>
      <w:r w:rsidRPr="00017586">
        <w:rPr>
          <w:color w:val="000000"/>
          <w:sz w:val="28"/>
          <w:szCs w:val="28"/>
          <w:lang w:val="uk-UA" w:eastAsia="uk-UA"/>
        </w:rPr>
        <w:t>Правила додержання тиші в Черкаській міській територіальній громаді (далі – Правила) розроблені з метою забезпечення прав і законних інтересів громадян щодо додержання тиші на території Черкаської міської територіальної громади, запобігання та недопущення перевищення встановлених рівнів впливу шуму та інших фізичних факторів на середовище життєдіяльності людини, а також забезпечення контролю за додержанням керівниками та посадовими особами підприємств, установ, організацій усіх форм власності</w:t>
      </w:r>
      <w:r w:rsidR="00E9306D">
        <w:rPr>
          <w:color w:val="000000"/>
          <w:sz w:val="28"/>
          <w:szCs w:val="28"/>
          <w:lang w:val="uk-UA" w:eastAsia="uk-UA"/>
        </w:rPr>
        <w:t>,</w:t>
      </w:r>
      <w:r w:rsidRPr="00017586">
        <w:rPr>
          <w:color w:val="000000"/>
          <w:sz w:val="28"/>
          <w:szCs w:val="28"/>
          <w:lang w:val="uk-UA" w:eastAsia="uk-UA"/>
        </w:rPr>
        <w:t xml:space="preserve"> фізичними особами </w:t>
      </w:r>
      <w:r w:rsidR="00E9306D">
        <w:rPr>
          <w:color w:val="000000"/>
          <w:sz w:val="28"/>
          <w:szCs w:val="28"/>
          <w:lang w:val="uk-UA" w:eastAsia="uk-UA"/>
        </w:rPr>
        <w:t xml:space="preserve">допустимого режиму </w:t>
      </w:r>
      <w:r w:rsidRPr="00017586">
        <w:rPr>
          <w:color w:val="000000"/>
          <w:sz w:val="28"/>
          <w:szCs w:val="28"/>
          <w:lang w:val="uk-UA" w:eastAsia="uk-UA"/>
        </w:rPr>
        <w:t>тиші на території Черкаської міської територіальної громади.</w:t>
      </w:r>
    </w:p>
    <w:p w14:paraId="37A6909A" w14:textId="0E1F0DDB" w:rsidR="00017586" w:rsidRPr="00017586" w:rsidRDefault="00017586" w:rsidP="00017586">
      <w:pPr>
        <w:shd w:val="clear" w:color="auto" w:fill="FFFFFF"/>
        <w:spacing w:before="120" w:after="120"/>
        <w:ind w:firstLine="709"/>
        <w:jc w:val="both"/>
        <w:rPr>
          <w:color w:val="000000"/>
          <w:sz w:val="28"/>
          <w:szCs w:val="28"/>
          <w:lang w:val="uk-UA" w:eastAsia="uk-UA"/>
        </w:rPr>
      </w:pPr>
      <w:r w:rsidRPr="00017586">
        <w:rPr>
          <w:color w:val="000000"/>
          <w:sz w:val="28"/>
          <w:szCs w:val="28"/>
          <w:lang w:val="uk-UA" w:eastAsia="uk-UA"/>
        </w:rPr>
        <w:t xml:space="preserve">1.2. Правила розроблені на підставі Конституції України, Кодексу України про адміністративні правопорушення, законів України «Про місцеве самоврядування в Україні», </w:t>
      </w:r>
      <w:r w:rsidRPr="00017586">
        <w:rPr>
          <w:sz w:val="28"/>
          <w:szCs w:val="28"/>
          <w:lang w:val="uk-UA"/>
        </w:rPr>
        <w:t xml:space="preserve">«Про систему громадського здоров’я», </w:t>
      </w:r>
      <w:r w:rsidR="00A83447">
        <w:rPr>
          <w:sz w:val="28"/>
          <w:szCs w:val="28"/>
          <w:lang w:val="uk-UA"/>
        </w:rPr>
        <w:t xml:space="preserve">«Про автомобільний транспорт», </w:t>
      </w:r>
      <w:r w:rsidRPr="00017586">
        <w:rPr>
          <w:sz w:val="28"/>
          <w:szCs w:val="28"/>
          <w:lang w:val="uk-UA"/>
        </w:rPr>
        <w:t xml:space="preserve">«Про благоустрій населених пунктів», постанови Кабінету Міністрів України від 09.05.2023 № 456 «Про внесення змін до Правил надання послуг пасажирського автомобільного транспорту», наказу Міністерства охорони здоров’я України від 22.02.2019 № 463 «Про затвердження Державних санітарних норм допустимих рівнів шуму в приміщеннях житлових та громадських будинків і на території житлової забудови» </w:t>
      </w:r>
      <w:r w:rsidRPr="00017586">
        <w:rPr>
          <w:color w:val="000000"/>
          <w:sz w:val="28"/>
          <w:szCs w:val="28"/>
          <w:lang w:val="uk-UA" w:eastAsia="uk-UA"/>
        </w:rPr>
        <w:t>та інших нормативно-правових актів чинного законодавства, які регулюють вказану сферу правовідносин.</w:t>
      </w:r>
    </w:p>
    <w:p w14:paraId="0C0643EF" w14:textId="77777777" w:rsidR="00017586" w:rsidRPr="00017586" w:rsidRDefault="00017586" w:rsidP="00017586">
      <w:pPr>
        <w:shd w:val="clear" w:color="auto" w:fill="FFFFFF"/>
        <w:spacing w:before="120" w:after="120"/>
        <w:ind w:firstLine="709"/>
        <w:jc w:val="both"/>
        <w:rPr>
          <w:color w:val="000000"/>
          <w:sz w:val="28"/>
          <w:szCs w:val="28"/>
          <w:lang w:val="uk-UA" w:eastAsia="uk-UA"/>
        </w:rPr>
      </w:pPr>
      <w:r w:rsidRPr="00017586">
        <w:rPr>
          <w:color w:val="000000"/>
          <w:sz w:val="28"/>
          <w:szCs w:val="28"/>
          <w:lang w:val="uk-UA" w:eastAsia="uk-UA"/>
        </w:rPr>
        <w:t>1.3.   Правила є обов’язковими до виконання всіма підприємствами, установами, організаціями незалежно від форм власності, фізичними особами-підприємцями, а також громадянами, іноземцями та особами без громадянства, які перебувають на території Черкаської міської територіальної громади.</w:t>
      </w:r>
    </w:p>
    <w:p w14:paraId="6768CF16" w14:textId="77777777" w:rsidR="00017586" w:rsidRPr="00017586" w:rsidRDefault="00017586" w:rsidP="00017586">
      <w:pPr>
        <w:shd w:val="clear" w:color="auto" w:fill="FFFFFF"/>
        <w:spacing w:before="120" w:after="120"/>
        <w:ind w:firstLine="709"/>
        <w:jc w:val="both"/>
        <w:rPr>
          <w:color w:val="000000"/>
          <w:sz w:val="28"/>
          <w:szCs w:val="28"/>
          <w:lang w:val="uk-UA" w:eastAsia="uk-UA"/>
        </w:rPr>
      </w:pPr>
      <w:r w:rsidRPr="00017586">
        <w:rPr>
          <w:color w:val="000000"/>
          <w:sz w:val="28"/>
          <w:szCs w:val="28"/>
          <w:lang w:val="uk-UA" w:eastAsia="uk-UA"/>
        </w:rPr>
        <w:t>1.4. Правила містять загальнообов'язкові норми на території Черкаської міської територіальної громади, за порушення</w:t>
      </w:r>
      <w:r w:rsidRPr="00017586">
        <w:rPr>
          <w:sz w:val="28"/>
          <w:szCs w:val="28"/>
          <w:lang w:val="uk-UA" w:eastAsia="uk-UA"/>
        </w:rPr>
        <w:t xml:space="preserve"> яких передбачена відповідальність згідно чинного законодавства України. </w:t>
      </w:r>
    </w:p>
    <w:p w14:paraId="3ADD5FBA" w14:textId="77777777" w:rsidR="00017586" w:rsidRPr="00017586" w:rsidRDefault="00017586" w:rsidP="00017586">
      <w:pPr>
        <w:spacing w:before="120" w:after="120"/>
        <w:ind w:firstLine="709"/>
        <w:jc w:val="both"/>
        <w:rPr>
          <w:color w:val="000000"/>
          <w:sz w:val="28"/>
          <w:szCs w:val="28"/>
          <w:lang w:val="uk-UA" w:eastAsia="uk-UA"/>
        </w:rPr>
      </w:pPr>
      <w:r w:rsidRPr="00017586">
        <w:rPr>
          <w:color w:val="000000"/>
          <w:sz w:val="28"/>
          <w:szCs w:val="28"/>
          <w:lang w:val="uk-UA" w:eastAsia="uk-UA"/>
        </w:rPr>
        <w:t>1.5. Основні терміни, визначені в цих Правилах мають наступне значення:</w:t>
      </w:r>
    </w:p>
    <w:p w14:paraId="59AE2927" w14:textId="6E542F69" w:rsidR="00017586" w:rsidRPr="00017586" w:rsidRDefault="00017586" w:rsidP="008B25DF">
      <w:pPr>
        <w:widowControl w:val="0"/>
        <w:tabs>
          <w:tab w:val="left" w:pos="264"/>
        </w:tabs>
        <w:autoSpaceDE w:val="0"/>
        <w:autoSpaceDN w:val="0"/>
        <w:adjustRightInd w:val="0"/>
        <w:spacing w:before="120" w:after="120"/>
        <w:ind w:firstLine="709"/>
        <w:jc w:val="both"/>
        <w:rPr>
          <w:sz w:val="28"/>
          <w:szCs w:val="28"/>
          <w:shd w:val="clear" w:color="auto" w:fill="FFFFFF"/>
          <w:lang w:val="uk-UA"/>
        </w:rPr>
      </w:pPr>
      <w:r w:rsidRPr="00017586">
        <w:rPr>
          <w:sz w:val="28"/>
          <w:szCs w:val="28"/>
          <w:lang w:val="uk-UA"/>
        </w:rPr>
        <w:lastRenderedPageBreak/>
        <w:t>- </w:t>
      </w:r>
      <w:r w:rsidR="008B25DF">
        <w:rPr>
          <w:sz w:val="28"/>
          <w:szCs w:val="28"/>
          <w:lang w:val="uk-UA"/>
        </w:rPr>
        <w:t xml:space="preserve"> </w:t>
      </w:r>
      <w:r w:rsidRPr="00017586">
        <w:rPr>
          <w:sz w:val="28"/>
          <w:szCs w:val="28"/>
          <w:shd w:val="clear" w:color="auto" w:fill="FFFFFF"/>
          <w:lang w:val="uk-UA"/>
        </w:rPr>
        <w:t>державні медико-санітарні нормативи (санітарні нормативи) –обов’язкові до виконання параметри безпечності середовища життєдіяльності людини та епідемічного благополуччя, затверджені центральним органом виконавчої влади, що забезпечує формування державної політики у сфері охорони здоров’я, які є науково обґрунтованими на основі відповідних досліджень та аналізу ризику згідно з вимогами безпеки для життя і здоров’я людини за медичними критеріями та виражені у припустимому максимальному або мінімальному, кількісному та (або) якісному значенні показника, що характеризує фактор середовища життєдіяльності, а також стан здоров’я населення за критеріями захворюваності, поширеності хвороб, фізичного розвитку, імунітету тощо, включаючи гранично допустимі концентрації, допустимі дози, максимальні рівні впливу, максимальні межі залишків, максимальні рівні вмісту, допустимі добові дози, рівні включень, часові обмеження щодо використання продукції або доступу працівників та/або населення на об’єкти після застосування небезпечних факторів, епідеміологічні показники, протиепідемічні нормативи, недотримання яких може призвести до шкідливого впливу на здоров’я людини;</w:t>
      </w:r>
    </w:p>
    <w:p w14:paraId="096D9B0F" w14:textId="77777777" w:rsidR="00017586" w:rsidRPr="00017586" w:rsidRDefault="00017586" w:rsidP="008B25DF">
      <w:pPr>
        <w:widowControl w:val="0"/>
        <w:tabs>
          <w:tab w:val="left" w:pos="264"/>
        </w:tabs>
        <w:autoSpaceDE w:val="0"/>
        <w:autoSpaceDN w:val="0"/>
        <w:adjustRightInd w:val="0"/>
        <w:spacing w:before="120" w:after="120"/>
        <w:ind w:firstLine="709"/>
        <w:jc w:val="both"/>
        <w:rPr>
          <w:sz w:val="28"/>
          <w:szCs w:val="28"/>
          <w:shd w:val="clear" w:color="auto" w:fill="FFFFFF"/>
          <w:lang w:val="uk-UA"/>
        </w:rPr>
      </w:pPr>
      <w:r w:rsidRPr="00017586">
        <w:rPr>
          <w:sz w:val="28"/>
          <w:szCs w:val="28"/>
          <w:shd w:val="clear" w:color="auto" w:fill="FFFFFF"/>
          <w:lang w:val="uk-UA"/>
        </w:rPr>
        <w:t>- державні медико-санітарні правила (санітарні регламенти) – обов’язкові для виконання заходи та вимоги, необхідні для забезпечення державних медико-санітарних нормативів, недотримання яких створює загрозу здоров’ю і життю людини та майбутніх поколінь, а також загрозу виникнення і поширення інфекційних та масових неінфекційних хвороб (отруєнь) серед населення. Державні медико-санітарні правила включають державні санітарні норми та правила, санітарно-гігієнічні та санітарно-протиепідемічні правила і норми, санітарно-епідеміологічні правила і норми, протиепідемічні правила і норми, гігієнічні та протиепідемічні правила і норми, державні санітарні регламенти та затверджуються центральним органом виконавчої влади, що забезпечує формування державної політики у сфері охорони здоров’я;</w:t>
      </w:r>
    </w:p>
    <w:p w14:paraId="4CE2326A" w14:textId="2EABC768" w:rsidR="00017586" w:rsidRPr="00017586" w:rsidRDefault="00017586" w:rsidP="008B25DF">
      <w:pPr>
        <w:widowControl w:val="0"/>
        <w:tabs>
          <w:tab w:val="left" w:pos="264"/>
        </w:tabs>
        <w:autoSpaceDE w:val="0"/>
        <w:autoSpaceDN w:val="0"/>
        <w:adjustRightInd w:val="0"/>
        <w:spacing w:before="120" w:after="120"/>
        <w:ind w:firstLine="709"/>
        <w:jc w:val="both"/>
        <w:rPr>
          <w:sz w:val="28"/>
          <w:szCs w:val="28"/>
          <w:lang w:val="uk-UA"/>
        </w:rPr>
      </w:pPr>
      <w:r w:rsidRPr="00017586">
        <w:rPr>
          <w:sz w:val="28"/>
          <w:szCs w:val="28"/>
          <w:lang w:val="uk-UA" w:eastAsia="uk-UA"/>
        </w:rPr>
        <w:t xml:space="preserve">- </w:t>
      </w:r>
      <w:r w:rsidR="008B25DF">
        <w:rPr>
          <w:sz w:val="28"/>
          <w:szCs w:val="28"/>
          <w:lang w:val="uk-UA" w:eastAsia="uk-UA"/>
        </w:rPr>
        <w:t xml:space="preserve"> </w:t>
      </w:r>
      <w:r w:rsidRPr="00017586">
        <w:rPr>
          <w:sz w:val="28"/>
          <w:szCs w:val="28"/>
          <w:lang w:val="uk-UA"/>
        </w:rPr>
        <w:t>вуличні мистецькі виступи - короткотривалі музичні, танцювальні, театралізовані публічні виступи, що супроводжуються виконанням музичних творів, співом чи відтворенням фонограм, в тому числі за допомогою звукопідсилювальної апаратури, (крім виступів, що здійснюються в рамках загальноміських заходів);</w:t>
      </w:r>
    </w:p>
    <w:p w14:paraId="1CB4ED8B" w14:textId="0F0DA8CA" w:rsidR="00017586" w:rsidRPr="00413814" w:rsidRDefault="00017586" w:rsidP="008B25DF">
      <w:pPr>
        <w:pStyle w:val="Style6"/>
        <w:widowControl/>
        <w:spacing w:before="120" w:after="120" w:line="240" w:lineRule="auto"/>
        <w:ind w:firstLine="709"/>
        <w:jc w:val="both"/>
        <w:rPr>
          <w:sz w:val="28"/>
          <w:szCs w:val="28"/>
          <w:shd w:val="clear" w:color="auto" w:fill="FFFFFF"/>
        </w:rPr>
      </w:pPr>
      <w:r w:rsidRPr="00017586">
        <w:rPr>
          <w:sz w:val="28"/>
          <w:szCs w:val="28"/>
        </w:rPr>
        <w:t>- </w:t>
      </w:r>
      <w:r w:rsidR="008B25DF">
        <w:rPr>
          <w:sz w:val="28"/>
          <w:szCs w:val="28"/>
        </w:rPr>
        <w:t xml:space="preserve"> </w:t>
      </w:r>
      <w:r w:rsidRPr="00017586">
        <w:rPr>
          <w:sz w:val="28"/>
          <w:szCs w:val="28"/>
        </w:rPr>
        <w:t xml:space="preserve">громадське місце </w:t>
      </w:r>
      <w:r w:rsidRPr="00413814">
        <w:rPr>
          <w:sz w:val="28"/>
          <w:szCs w:val="28"/>
        </w:rPr>
        <w:t xml:space="preserve">- </w:t>
      </w:r>
      <w:r w:rsidRPr="00413814">
        <w:rPr>
          <w:sz w:val="28"/>
          <w:szCs w:val="28"/>
          <w:shd w:val="clear" w:color="auto" w:fill="FFFFFF"/>
        </w:rPr>
        <w:t>частина (частини) будь-якої будівлі, споруди, яка доступна або відкрита для населення вільно, чи за запрошенням, або за плату, постійно, періодично або час від часу, в тому числі під'їзди, а також підземні переходи, стадіони</w:t>
      </w:r>
      <w:r w:rsidR="00413814">
        <w:rPr>
          <w:sz w:val="28"/>
          <w:szCs w:val="28"/>
          <w:shd w:val="clear" w:color="auto" w:fill="FFFFFF"/>
        </w:rPr>
        <w:t>, дитячі майданчики</w:t>
      </w:r>
      <w:r w:rsidR="00552460">
        <w:rPr>
          <w:sz w:val="28"/>
          <w:szCs w:val="28"/>
          <w:shd w:val="clear" w:color="auto" w:fill="FFFFFF"/>
        </w:rPr>
        <w:t>, стаціонарно обладнані зупинки громадського транспорту та 50-метрова зона навколо них</w:t>
      </w:r>
      <w:r w:rsidRPr="00413814">
        <w:rPr>
          <w:sz w:val="28"/>
          <w:szCs w:val="28"/>
          <w:shd w:val="clear" w:color="auto" w:fill="FFFFFF"/>
        </w:rPr>
        <w:t>;</w:t>
      </w:r>
    </w:p>
    <w:p w14:paraId="6409A996" w14:textId="527769AF" w:rsidR="00017586" w:rsidRPr="00017586" w:rsidRDefault="00017586" w:rsidP="008B25DF">
      <w:pPr>
        <w:pStyle w:val="Style6"/>
        <w:widowControl/>
        <w:spacing w:before="120" w:after="120" w:line="240" w:lineRule="auto"/>
        <w:ind w:firstLine="709"/>
        <w:jc w:val="both"/>
        <w:rPr>
          <w:sz w:val="28"/>
          <w:szCs w:val="28"/>
        </w:rPr>
      </w:pPr>
      <w:r w:rsidRPr="00017586">
        <w:rPr>
          <w:color w:val="333333"/>
          <w:sz w:val="28"/>
          <w:szCs w:val="28"/>
          <w:shd w:val="clear" w:color="auto" w:fill="FFFFFF"/>
        </w:rPr>
        <w:t xml:space="preserve">- </w:t>
      </w:r>
      <w:r w:rsidR="008B25DF">
        <w:rPr>
          <w:color w:val="333333"/>
          <w:sz w:val="28"/>
          <w:szCs w:val="28"/>
          <w:shd w:val="clear" w:color="auto" w:fill="FFFFFF"/>
        </w:rPr>
        <w:t xml:space="preserve"> </w:t>
      </w:r>
      <w:r w:rsidRPr="00017586">
        <w:rPr>
          <w:color w:val="333333"/>
          <w:sz w:val="28"/>
          <w:szCs w:val="28"/>
          <w:shd w:val="clear" w:color="auto" w:fill="FFFFFF"/>
        </w:rPr>
        <w:t xml:space="preserve">інші місця громадського користування </w:t>
      </w:r>
      <w:r w:rsidR="008B25DF">
        <w:rPr>
          <w:color w:val="333333"/>
          <w:sz w:val="28"/>
          <w:szCs w:val="28"/>
          <w:shd w:val="clear" w:color="auto" w:fill="FFFFFF"/>
        </w:rPr>
        <w:t>-</w:t>
      </w:r>
      <w:r w:rsidRPr="00017586">
        <w:rPr>
          <w:color w:val="333333"/>
          <w:sz w:val="28"/>
          <w:szCs w:val="28"/>
          <w:shd w:val="clear" w:color="auto" w:fill="FFFFFF"/>
        </w:rPr>
        <w:t xml:space="preserve"> усі місця, які доступні чи відкриті для населення постійно або тимчасово, громадський транспорт;</w:t>
      </w:r>
    </w:p>
    <w:p w14:paraId="61BBD341" w14:textId="1C8E04BD" w:rsidR="00017586" w:rsidRPr="00017586" w:rsidRDefault="00017586" w:rsidP="008B25DF">
      <w:pPr>
        <w:pStyle w:val="Style6"/>
        <w:spacing w:before="120" w:after="120" w:line="240" w:lineRule="auto"/>
        <w:ind w:firstLine="709"/>
        <w:jc w:val="both"/>
        <w:rPr>
          <w:sz w:val="28"/>
          <w:szCs w:val="28"/>
        </w:rPr>
      </w:pPr>
      <w:r w:rsidRPr="00017586">
        <w:rPr>
          <w:sz w:val="28"/>
          <w:szCs w:val="28"/>
        </w:rPr>
        <w:t xml:space="preserve">- </w:t>
      </w:r>
      <w:r w:rsidR="008B25DF">
        <w:rPr>
          <w:sz w:val="28"/>
          <w:szCs w:val="28"/>
        </w:rPr>
        <w:t xml:space="preserve"> </w:t>
      </w:r>
      <w:r w:rsidRPr="00017586">
        <w:rPr>
          <w:sz w:val="28"/>
          <w:szCs w:val="28"/>
        </w:rPr>
        <w:t xml:space="preserve">захищені об'єкти - приміщення житлових будинків і прибудинкові території; приміщення закладів охорони здоров'я, санаторно-курортних </w:t>
      </w:r>
      <w:r w:rsidRPr="00017586">
        <w:rPr>
          <w:sz w:val="28"/>
          <w:szCs w:val="28"/>
        </w:rPr>
        <w:lastRenderedPageBreak/>
        <w:t>закладів, закладів соціального захисту населення, надавачів соціальних послуг, закладів освіти, культури та спорту; приміщення готелів і гуртожитків; приміщення закладів громадського харчування, торгівлі, побутового обслуговування, розважального та грального бізнесу, розташованих у межах населених пунктів; приміщеннях інших будівель і споруд, в яких постійно чи тимчасово перебувають люди; території парків, скверів, зон відпочинку, розташованих на території мікрорайонів і груп житлових будинків.)</w:t>
      </w:r>
    </w:p>
    <w:p w14:paraId="7DA456CD" w14:textId="4A1E4A78" w:rsidR="00017586" w:rsidRPr="00017586" w:rsidRDefault="00017586" w:rsidP="008B25DF">
      <w:pPr>
        <w:widowControl w:val="0"/>
        <w:tabs>
          <w:tab w:val="left" w:pos="264"/>
        </w:tabs>
        <w:autoSpaceDE w:val="0"/>
        <w:autoSpaceDN w:val="0"/>
        <w:adjustRightInd w:val="0"/>
        <w:spacing w:before="120" w:after="120"/>
        <w:ind w:firstLine="709"/>
        <w:jc w:val="both"/>
        <w:rPr>
          <w:sz w:val="28"/>
          <w:szCs w:val="28"/>
          <w:lang w:val="uk-UA" w:eastAsia="uk-UA"/>
        </w:rPr>
      </w:pPr>
      <w:r w:rsidRPr="00017586">
        <w:rPr>
          <w:sz w:val="28"/>
          <w:szCs w:val="28"/>
          <w:lang w:val="uk-UA" w:eastAsia="uk-UA"/>
        </w:rPr>
        <w:t xml:space="preserve">- </w:t>
      </w:r>
      <w:r w:rsidR="008B25DF">
        <w:rPr>
          <w:sz w:val="28"/>
          <w:szCs w:val="28"/>
          <w:lang w:val="uk-UA" w:eastAsia="uk-UA"/>
        </w:rPr>
        <w:t xml:space="preserve"> </w:t>
      </w:r>
      <w:r w:rsidRPr="00017586">
        <w:rPr>
          <w:sz w:val="28"/>
          <w:szCs w:val="28"/>
          <w:lang w:val="uk-UA" w:eastAsia="uk-UA"/>
        </w:rPr>
        <w:t>пасажир – особа, якій надається послуга з перевезення транспортним засобом та яка не бере участь у керуванні ним;</w:t>
      </w:r>
    </w:p>
    <w:p w14:paraId="34ADC5A3" w14:textId="071BCD04" w:rsidR="00017586" w:rsidRPr="00017586" w:rsidRDefault="00017586" w:rsidP="008B25DF">
      <w:pPr>
        <w:autoSpaceDE w:val="0"/>
        <w:autoSpaceDN w:val="0"/>
        <w:adjustRightInd w:val="0"/>
        <w:spacing w:before="120" w:after="120"/>
        <w:ind w:firstLine="709"/>
        <w:jc w:val="both"/>
        <w:rPr>
          <w:sz w:val="28"/>
          <w:szCs w:val="28"/>
        </w:rPr>
      </w:pPr>
      <w:r w:rsidRPr="00017586">
        <w:rPr>
          <w:bCs/>
          <w:sz w:val="28"/>
          <w:szCs w:val="28"/>
          <w:lang w:val="uk-UA" w:eastAsia="uk-UA"/>
        </w:rPr>
        <w:t xml:space="preserve">-  </w:t>
      </w:r>
      <w:r w:rsidR="008B25DF">
        <w:rPr>
          <w:bCs/>
          <w:sz w:val="28"/>
          <w:szCs w:val="28"/>
          <w:lang w:val="uk-UA" w:eastAsia="uk-UA"/>
        </w:rPr>
        <w:t xml:space="preserve"> </w:t>
      </w:r>
      <w:r w:rsidRPr="00017586">
        <w:rPr>
          <w:bCs/>
          <w:sz w:val="28"/>
          <w:szCs w:val="28"/>
          <w:lang w:val="uk-UA" w:eastAsia="uk-UA"/>
        </w:rPr>
        <w:t>рівень звуку, LA, дБА – рівень звукового тиску постійного шуму в нормованому діапазоні частот, коригований за стандартною частотною характеристикою «А»</w:t>
      </w:r>
      <w:r w:rsidRPr="00017586">
        <w:rPr>
          <w:sz w:val="28"/>
          <w:szCs w:val="28"/>
        </w:rPr>
        <w:t xml:space="preserve">.  </w:t>
      </w:r>
    </w:p>
    <w:p w14:paraId="0983CC38" w14:textId="541DDD80"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1.6. Усі інші терміни, використані в Правилах, вживаються в значення</w:t>
      </w:r>
      <w:r w:rsidR="00386A5E">
        <w:rPr>
          <w:sz w:val="28"/>
          <w:szCs w:val="28"/>
        </w:rPr>
        <w:t>х</w:t>
      </w:r>
      <w:r w:rsidRPr="00017586">
        <w:rPr>
          <w:sz w:val="28"/>
          <w:szCs w:val="28"/>
        </w:rPr>
        <w:t xml:space="preserve"> згідно з чинними відповідними нормативно-правовими актами.</w:t>
      </w:r>
    </w:p>
    <w:p w14:paraId="203E3732" w14:textId="77777777" w:rsidR="00017586" w:rsidRPr="00017586" w:rsidRDefault="00017586" w:rsidP="00017586">
      <w:pPr>
        <w:pStyle w:val="Style6"/>
        <w:widowControl/>
        <w:spacing w:before="240" w:after="240" w:line="240" w:lineRule="auto"/>
        <w:ind w:firstLine="720"/>
        <w:jc w:val="center"/>
        <w:rPr>
          <w:b/>
          <w:bCs/>
          <w:sz w:val="28"/>
          <w:szCs w:val="28"/>
        </w:rPr>
      </w:pPr>
      <w:r w:rsidRPr="00017586">
        <w:rPr>
          <w:b/>
          <w:bCs/>
          <w:sz w:val="28"/>
          <w:szCs w:val="28"/>
        </w:rPr>
        <w:t>2.  Вимоги до суб’єктів господарювання (підприємств, установ та організацій, фізичних осіб-підприємців) та громадян, іноземців та осіб без громадянства</w:t>
      </w:r>
    </w:p>
    <w:p w14:paraId="0DD82B25"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 Суб’єкти господарювання, громадяни, іноземці та особи без громадянства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14:paraId="38FBE3D6"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 xml:space="preserve">2.1.1. здійснювати відповідні організаційні, господарські, технічні, технологічні, архітектурно-будівельні та інші заходи із запобігання утворення та зниження  шуму до рівнів, визначених державними медико-санітарними нормативами та правилами; </w:t>
      </w:r>
    </w:p>
    <w:p w14:paraId="326067D4"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 xml:space="preserve">2.1.2. забезпечувати під час роботи закладів громадського харчування, торгівлі, побутового обслуговування, розважального та грального бізнесу, культури, під час проведення концертів, </w:t>
      </w:r>
      <w:proofErr w:type="spellStart"/>
      <w:r w:rsidRPr="00017586">
        <w:rPr>
          <w:sz w:val="28"/>
          <w:szCs w:val="28"/>
        </w:rPr>
        <w:t>дискотек</w:t>
      </w:r>
      <w:proofErr w:type="spellEnd"/>
      <w:r w:rsidRPr="00017586">
        <w:rPr>
          <w:sz w:val="28"/>
          <w:szCs w:val="28"/>
        </w:rPr>
        <w:t>, масових святкових і розважальних заходів дотримання рівнів звучання звуковідтворювальної апаратури та музичних інструментів у приміщеннях і на відкритих площадках, а також рівнів шуму в прилеглих до них житлових і нежитлових будівлях не вище визначених державними медико-санітарними нормативами та правилами;</w:t>
      </w:r>
    </w:p>
    <w:p w14:paraId="377BF6C0"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2.1.3. вживати заходів для недопущення перевищення рівнів шуму, а також шкідливого впливу інших фізичних факторів, зокрема під час руху транспорту;</w:t>
      </w:r>
    </w:p>
    <w:p w14:paraId="29B5E936"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2.1.4. вживати заходів для недопущення упродовж доби перевищення рівнів шуму, встановлених державними медико-санітарними нормативами, у таких приміщеннях і на таких територіях (захищених об’єктах):</w:t>
      </w:r>
    </w:p>
    <w:p w14:paraId="42C07EB4"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2.1.4.1 у приміщеннях житлових будинків і на прибудинковій території;</w:t>
      </w:r>
    </w:p>
    <w:p w14:paraId="6DC9A12B"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lastRenderedPageBreak/>
        <w:t>2.1.4.2 у приміщеннях закладів охорони здоров’я, санаторно-курортних закладів, закладів соціального захисту населення, надавачів соціальних послуг, закладів освіти та культури;</w:t>
      </w:r>
    </w:p>
    <w:p w14:paraId="6B38F065"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2.1.4.3 у приміщеннях готелів і гуртожитків;</w:t>
      </w:r>
    </w:p>
    <w:p w14:paraId="026B439D"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 xml:space="preserve">2.1.4.4 у приміщеннях закладів громадського харчування, торгівлі, побутового обслуговування, розважального та грального бізнесу; </w:t>
      </w:r>
    </w:p>
    <w:p w14:paraId="680D8752"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2.1.4.5 у приміщеннях інших будівель і споруд, в яких постійно чи тимчасово перебувають люди;</w:t>
      </w:r>
    </w:p>
    <w:p w14:paraId="6A0D31DA"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 xml:space="preserve">2.1.4.6 на територіях парків, скверів, зон відпочинку, розташованих на території мікрорайонів і груп житлових будинків.     </w:t>
      </w:r>
    </w:p>
    <w:p w14:paraId="173E599B"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2.2. Шум на захищених об’єктах при здійсненні будь-яких видів діяльності не повинен перевищувати рівнів, установлених державними медико-санітарними нормативами та правилами для відповідного часу доби.</w:t>
      </w:r>
    </w:p>
    <w:p w14:paraId="4E0047E1"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2.3. На захищених об’єктах із 22 години до 8 години забороняється гучний спів і гучні вигуки, користування звуковідтворювальною апаратурою та іншими джерелами побутового шуму.</w:t>
      </w:r>
    </w:p>
    <w:p w14:paraId="7BD261E5"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 xml:space="preserve">2.4. Проведення на захищених об’єктах ремонтних робіт, що супроводжуються шумом, забороняється у робочі дні, з 21 години до 08 години, а у святкові та неробочі дні - цілодобово. Власник або орендар приміщень, в яких передбачається проведення ремонтних робіт, зобов’язаний повідомити мешканців прилеглих квартир про початок таких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державних медико-санітарних нормативів протягом усіх періодів доби.  </w:t>
      </w:r>
    </w:p>
    <w:p w14:paraId="51028241" w14:textId="77777777"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2.5. Водію автобуса забороняється відтворювати в салоні автобуса музику, звуки фільмів чи інші звукові сигнали, крім інформації про поїздку (передача звуку може здійснюватися на індивідуальні навушники пасажирів).</w:t>
      </w:r>
    </w:p>
    <w:p w14:paraId="684BDF63" w14:textId="77777777" w:rsidR="00017586" w:rsidRDefault="00017586" w:rsidP="00017586">
      <w:pPr>
        <w:pStyle w:val="Style6"/>
        <w:widowControl/>
        <w:spacing w:before="120" w:after="120" w:line="240" w:lineRule="auto"/>
        <w:ind w:firstLine="720"/>
        <w:jc w:val="both"/>
        <w:rPr>
          <w:sz w:val="28"/>
          <w:szCs w:val="28"/>
        </w:rPr>
      </w:pPr>
      <w:r w:rsidRPr="00017586">
        <w:rPr>
          <w:sz w:val="28"/>
          <w:szCs w:val="28"/>
        </w:rPr>
        <w:t>2.6. Водію таксі забороняється відтворювати в салоні музику чи інші звукові сигнали без згоди всіх пасажирів.</w:t>
      </w:r>
    </w:p>
    <w:p w14:paraId="0739888E" w14:textId="1DC461B7" w:rsidR="00E27815" w:rsidRPr="00017586" w:rsidRDefault="00E27815" w:rsidP="00017586">
      <w:pPr>
        <w:pStyle w:val="Style6"/>
        <w:widowControl/>
        <w:spacing w:before="120" w:after="120" w:line="240" w:lineRule="auto"/>
        <w:ind w:firstLine="720"/>
        <w:jc w:val="both"/>
        <w:rPr>
          <w:sz w:val="28"/>
          <w:szCs w:val="28"/>
        </w:rPr>
      </w:pPr>
      <w:r>
        <w:rPr>
          <w:sz w:val="28"/>
          <w:szCs w:val="28"/>
        </w:rPr>
        <w:t xml:space="preserve">2.7. </w:t>
      </w:r>
      <w:r w:rsidRPr="00E27815">
        <w:rPr>
          <w:sz w:val="28"/>
          <w:szCs w:val="28"/>
        </w:rPr>
        <w:t>Конструкція та технічний стан транспортних засобів, а також їх частини мають відповідати вимогам, порядок визначення яких установлює Кабінет Міністрів України, та забезпечувати рівню шуму та інших чинників негативного впливу на людину та довкілля.</w:t>
      </w:r>
    </w:p>
    <w:p w14:paraId="41C5C8C2" w14:textId="29177E90" w:rsidR="00017586" w:rsidRPr="00017586" w:rsidRDefault="00017586" w:rsidP="00386A5E">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 Випадки, на які не поширюються вимоги до додержання тиші та обмеження певних видів діяльності, що супроводжуються шумом:</w:t>
      </w:r>
    </w:p>
    <w:p w14:paraId="5BB3949D" w14:textId="2E30070F" w:rsidR="00017586" w:rsidRPr="00017586" w:rsidRDefault="00017586" w:rsidP="00017586">
      <w:pPr>
        <w:pStyle w:val="Style6"/>
        <w:widowControl/>
        <w:spacing w:before="120" w:after="120" w:line="240" w:lineRule="auto"/>
        <w:ind w:firstLine="720"/>
        <w:jc w:val="both"/>
        <w:rPr>
          <w:sz w:val="28"/>
          <w:szCs w:val="28"/>
          <w:highlight w:val="yellow"/>
        </w:rPr>
      </w:pPr>
      <w:r w:rsidRPr="00017586">
        <w:rPr>
          <w:sz w:val="28"/>
          <w:szCs w:val="28"/>
        </w:rPr>
        <w:t>2.</w:t>
      </w:r>
      <w:r w:rsidR="00E27815">
        <w:rPr>
          <w:sz w:val="28"/>
          <w:szCs w:val="28"/>
        </w:rPr>
        <w:t>8</w:t>
      </w:r>
      <w:r w:rsidRPr="00017586">
        <w:rPr>
          <w:sz w:val="28"/>
          <w:szCs w:val="28"/>
        </w:rPr>
        <w:t>.1.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14:paraId="13593895" w14:textId="1ECBA0D3"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lastRenderedPageBreak/>
        <w:t>2.</w:t>
      </w:r>
      <w:r w:rsidR="00E27815">
        <w:rPr>
          <w:sz w:val="28"/>
          <w:szCs w:val="28"/>
        </w:rPr>
        <w:t>8</w:t>
      </w:r>
      <w:r w:rsidRPr="00017586">
        <w:rPr>
          <w:sz w:val="28"/>
          <w:szCs w:val="28"/>
        </w:rPr>
        <w:t>.2. запобігання виникненню та/або ліквідації наслідків аварій, стихійного лиха, інших надзвичайних ситуацій;</w:t>
      </w:r>
    </w:p>
    <w:p w14:paraId="60DC7508" w14:textId="7468EA5A"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.3. надання невідкладної допомоги, запобігання або припинення правопорушень;</w:t>
      </w:r>
    </w:p>
    <w:p w14:paraId="0482A9FF" w14:textId="5166C5C0"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.4.</w:t>
      </w:r>
      <w:r w:rsidRPr="00017586">
        <w:rPr>
          <w:rFonts w:eastAsia="Calibri"/>
          <w:color w:val="333333"/>
          <w:kern w:val="0"/>
          <w:sz w:val="28"/>
          <w:szCs w:val="28"/>
          <w:shd w:val="clear" w:color="auto" w:fill="FFFFFF"/>
          <w:lang w:eastAsia="en-US"/>
        </w:rPr>
        <w:t xml:space="preserve"> </w:t>
      </w:r>
      <w:r w:rsidRPr="00017586">
        <w:rPr>
          <w:sz w:val="28"/>
          <w:szCs w:val="28"/>
        </w:rPr>
        <w:t>запобігання крадіжкам, пожежам, а також виконання завдань цивільної оборони;</w:t>
      </w:r>
    </w:p>
    <w:p w14:paraId="23C0594E" w14:textId="6AA1E6AA"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 xml:space="preserve">.5. проведення зборів, мітингів, демонстрацій, походів, інших масових заходів, про які завчасно сповіщено органи виконавчої влади та органи місцевого самоврядування; </w:t>
      </w:r>
    </w:p>
    <w:p w14:paraId="252ECB9F" w14:textId="04C5DFCE"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.6. роботи обладнання і механізмів, що забезпечують життєдіяльність житлових і нежитлових громадських будівель, за умови вжиття вичерпних заходів для максимального обмеження проникнення шуму до прилеглих приміщень, у яких постійно чи тимчасово перебувають люди;</w:t>
      </w:r>
    </w:p>
    <w:p w14:paraId="0F4654C7" w14:textId="2DCA23DF" w:rsidR="00017586" w:rsidRPr="00017586" w:rsidRDefault="00017586" w:rsidP="00017586">
      <w:pPr>
        <w:pStyle w:val="Style6"/>
        <w:widowControl/>
        <w:spacing w:before="120" w:after="120" w:line="240" w:lineRule="auto"/>
        <w:ind w:firstLine="720"/>
        <w:jc w:val="both"/>
        <w:rPr>
          <w:sz w:val="28"/>
          <w:szCs w:val="28"/>
        </w:rPr>
      </w:pPr>
      <w:r w:rsidRPr="00017586">
        <w:rPr>
          <w:sz w:val="28"/>
          <w:szCs w:val="28"/>
        </w:rPr>
        <w:t>2.</w:t>
      </w:r>
      <w:r w:rsidR="00E27815">
        <w:rPr>
          <w:sz w:val="28"/>
          <w:szCs w:val="28"/>
        </w:rPr>
        <w:t>8</w:t>
      </w:r>
      <w:r w:rsidRPr="00017586">
        <w:rPr>
          <w:sz w:val="28"/>
          <w:szCs w:val="28"/>
        </w:rPr>
        <w:t>.7. відзначення встановлених законом святкових і неробочих днів, дня міста, інших свят</w:t>
      </w:r>
      <w:r w:rsidR="00C965B9">
        <w:rPr>
          <w:sz w:val="28"/>
          <w:szCs w:val="28"/>
        </w:rPr>
        <w:t xml:space="preserve"> </w:t>
      </w:r>
      <w:r w:rsidR="00C965B9" w:rsidRPr="000F6674">
        <w:rPr>
          <w:sz w:val="28"/>
          <w:szCs w:val="28"/>
        </w:rPr>
        <w:t>та проведення спортивних змагань</w:t>
      </w:r>
      <w:r w:rsidRPr="00017586">
        <w:rPr>
          <w:sz w:val="28"/>
          <w:szCs w:val="28"/>
        </w:rPr>
        <w:t xml:space="preserve"> відповідно до розпорядчих документів міської ради.</w:t>
      </w:r>
    </w:p>
    <w:p w14:paraId="182F0ABF" w14:textId="77777777" w:rsidR="00017586" w:rsidRPr="00017586" w:rsidRDefault="00017586" w:rsidP="00017586">
      <w:pPr>
        <w:widowControl w:val="0"/>
        <w:spacing w:before="240" w:after="240"/>
        <w:ind w:firstLine="567"/>
        <w:jc w:val="center"/>
        <w:rPr>
          <w:b/>
          <w:bCs/>
          <w:sz w:val="28"/>
          <w:szCs w:val="28"/>
          <w:lang w:val="uk-UA"/>
        </w:rPr>
      </w:pPr>
      <w:r w:rsidRPr="00017586">
        <w:rPr>
          <w:b/>
          <w:bCs/>
          <w:sz w:val="28"/>
          <w:szCs w:val="28"/>
          <w:lang w:val="uk-UA"/>
        </w:rPr>
        <w:t>3. Організація вуличних виступів</w:t>
      </w:r>
    </w:p>
    <w:p w14:paraId="5FBBFA8E" w14:textId="77777777" w:rsidR="00017586" w:rsidRPr="00017586" w:rsidRDefault="00017586" w:rsidP="00017586">
      <w:pPr>
        <w:suppressAutoHyphens/>
        <w:spacing w:before="120" w:after="120"/>
        <w:ind w:firstLine="709"/>
        <w:jc w:val="both"/>
        <w:rPr>
          <w:sz w:val="28"/>
          <w:szCs w:val="28"/>
          <w:lang w:val="uk-UA" w:eastAsia="zh-CN"/>
        </w:rPr>
      </w:pPr>
      <w:r w:rsidRPr="00017586">
        <w:rPr>
          <w:sz w:val="28"/>
          <w:szCs w:val="28"/>
          <w:lang w:val="uk-UA" w:eastAsia="zh-CN"/>
        </w:rPr>
        <w:t>3.1.</w:t>
      </w:r>
      <w:r w:rsidRPr="00017586">
        <w:rPr>
          <w:sz w:val="28"/>
          <w:szCs w:val="28"/>
          <w:lang w:val="uk-UA"/>
        </w:rPr>
        <w:t xml:space="preserve"> </w:t>
      </w:r>
      <w:r w:rsidRPr="00017586">
        <w:rPr>
          <w:sz w:val="28"/>
          <w:szCs w:val="28"/>
          <w:lang w:val="uk-UA" w:eastAsia="zh-CN"/>
        </w:rPr>
        <w:t>Організація вуличних виступів проводиться з метою регулювання діяльності вуличних митців для забезпечення комфортної діяльності самих митців.</w:t>
      </w:r>
    </w:p>
    <w:p w14:paraId="49880A21" w14:textId="77777777" w:rsidR="00017586" w:rsidRPr="00017586" w:rsidRDefault="00017586" w:rsidP="00017586">
      <w:pPr>
        <w:suppressAutoHyphens/>
        <w:spacing w:before="120" w:after="120"/>
        <w:ind w:firstLine="709"/>
        <w:jc w:val="both"/>
        <w:rPr>
          <w:sz w:val="28"/>
          <w:szCs w:val="28"/>
          <w:lang w:val="uk-UA" w:eastAsia="zh-CN"/>
        </w:rPr>
      </w:pPr>
      <w:r w:rsidRPr="00017586">
        <w:rPr>
          <w:sz w:val="28"/>
          <w:szCs w:val="28"/>
          <w:lang w:val="uk-UA" w:eastAsia="zh-CN"/>
        </w:rPr>
        <w:t>3.2.</w:t>
      </w:r>
      <w:r w:rsidRPr="00017586">
        <w:rPr>
          <w:sz w:val="28"/>
          <w:szCs w:val="28"/>
          <w:lang w:val="uk-UA"/>
        </w:rPr>
        <w:t xml:space="preserve"> </w:t>
      </w:r>
      <w:r w:rsidRPr="00017586">
        <w:rPr>
          <w:sz w:val="28"/>
          <w:szCs w:val="28"/>
          <w:lang w:val="uk-UA" w:eastAsia="zh-CN"/>
        </w:rPr>
        <w:t>Організація вуличних виступів громади застосовується до всіх видів вуличного мистецтва, яке здійснюється на території Черкаської міської територіальної громади та не поширюється:</w:t>
      </w:r>
    </w:p>
    <w:p w14:paraId="02F96716" w14:textId="611BC5E0" w:rsidR="00017586" w:rsidRPr="00017586" w:rsidRDefault="00017586" w:rsidP="00017586">
      <w:pPr>
        <w:suppressAutoHyphens/>
        <w:spacing w:before="120" w:after="120"/>
        <w:ind w:firstLine="709"/>
        <w:jc w:val="both"/>
        <w:rPr>
          <w:sz w:val="28"/>
          <w:szCs w:val="28"/>
          <w:lang w:val="uk-UA" w:eastAsia="zh-CN"/>
        </w:rPr>
      </w:pPr>
      <w:r w:rsidRPr="00017586">
        <w:rPr>
          <w:sz w:val="28"/>
          <w:szCs w:val="28"/>
          <w:lang w:val="uk-UA" w:eastAsia="zh-CN"/>
        </w:rPr>
        <w:t>3.2.1.</w:t>
      </w:r>
      <w:r w:rsidRPr="00017586">
        <w:rPr>
          <w:sz w:val="28"/>
          <w:szCs w:val="28"/>
          <w:lang w:val="uk-UA"/>
        </w:rPr>
        <w:t xml:space="preserve"> </w:t>
      </w:r>
      <w:r w:rsidR="004C5857">
        <w:rPr>
          <w:sz w:val="28"/>
          <w:szCs w:val="28"/>
          <w:lang w:val="uk-UA"/>
        </w:rPr>
        <w:t>н</w:t>
      </w:r>
      <w:r w:rsidRPr="00017586">
        <w:rPr>
          <w:sz w:val="28"/>
          <w:szCs w:val="28"/>
          <w:lang w:val="uk-UA" w:eastAsia="zh-CN"/>
        </w:rPr>
        <w:t>а виступи, що здійснюються у рамках загальноміських заходів, що регламентуються окремими розпорядженнями Черкаського міського голови про їх проведення;</w:t>
      </w:r>
    </w:p>
    <w:p w14:paraId="34F47B54" w14:textId="1C6E14FD" w:rsidR="00017586" w:rsidRPr="00017586" w:rsidRDefault="00017586" w:rsidP="00017586">
      <w:pPr>
        <w:suppressAutoHyphens/>
        <w:spacing w:before="120" w:after="120"/>
        <w:ind w:firstLine="709"/>
        <w:jc w:val="both"/>
        <w:rPr>
          <w:sz w:val="28"/>
          <w:szCs w:val="28"/>
          <w:lang w:val="uk-UA" w:eastAsia="zh-CN"/>
        </w:rPr>
      </w:pPr>
      <w:r w:rsidRPr="00017586">
        <w:rPr>
          <w:sz w:val="28"/>
          <w:szCs w:val="28"/>
          <w:lang w:val="uk-UA" w:eastAsia="zh-CN"/>
        </w:rPr>
        <w:t xml:space="preserve">3.2.2. </w:t>
      </w:r>
      <w:r w:rsidR="004C5857">
        <w:rPr>
          <w:sz w:val="28"/>
          <w:szCs w:val="28"/>
          <w:lang w:val="uk-UA"/>
        </w:rPr>
        <w:t>м</w:t>
      </w:r>
      <w:r w:rsidRPr="00017586">
        <w:rPr>
          <w:sz w:val="28"/>
          <w:szCs w:val="28"/>
          <w:lang w:val="uk-UA" w:eastAsia="zh-CN"/>
        </w:rPr>
        <w:t>итців, які працюють у приміщеннях чи у місцях приватної власності.</w:t>
      </w:r>
    </w:p>
    <w:p w14:paraId="222C122C" w14:textId="77777777" w:rsidR="00017586" w:rsidRPr="00017586" w:rsidRDefault="00017586" w:rsidP="00017586">
      <w:pPr>
        <w:suppressAutoHyphens/>
        <w:spacing w:before="120" w:after="120"/>
        <w:ind w:firstLine="709"/>
        <w:jc w:val="both"/>
        <w:rPr>
          <w:sz w:val="28"/>
          <w:szCs w:val="28"/>
          <w:lang w:val="uk-UA" w:eastAsia="zh-CN"/>
        </w:rPr>
      </w:pPr>
      <w:r w:rsidRPr="00017586">
        <w:rPr>
          <w:sz w:val="28"/>
          <w:szCs w:val="28"/>
          <w:lang w:val="uk-UA"/>
        </w:rPr>
        <w:t xml:space="preserve">3.3. Здійснення вуличних виступів можливе лише при дотриманні </w:t>
      </w:r>
      <w:r w:rsidRPr="00017586">
        <w:rPr>
          <w:sz w:val="28"/>
          <w:szCs w:val="28"/>
          <w:lang w:val="uk-UA" w:eastAsia="zh-CN"/>
        </w:rPr>
        <w:t>таких умов:</w:t>
      </w:r>
    </w:p>
    <w:p w14:paraId="0FC1E57F" w14:textId="023DD8CF"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д</w:t>
      </w:r>
      <w:r w:rsidRPr="00017586">
        <w:rPr>
          <w:rFonts w:cs="Times New Roman"/>
        </w:rPr>
        <w:t>отримання норм допустимого рівня шуму, шуму до рівнів, визначених державними медико-санітарними нормативами та правилами;</w:t>
      </w:r>
    </w:p>
    <w:p w14:paraId="1C8E05DE" w14:textId="07E3EB1B"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б</w:t>
      </w:r>
      <w:r w:rsidRPr="00017586">
        <w:rPr>
          <w:rFonts w:cs="Times New Roman"/>
        </w:rPr>
        <w:t>ез перекриття проїжджих частин вулиць, автомобільних доріг, тротуарів та узбіч;</w:t>
      </w:r>
    </w:p>
    <w:p w14:paraId="0F83C921" w14:textId="39DC9277"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з</w:t>
      </w:r>
      <w:r w:rsidRPr="00017586">
        <w:rPr>
          <w:rFonts w:cs="Times New Roman"/>
        </w:rPr>
        <w:t>абезпечення доступу до громадських та приватних будівель;</w:t>
      </w:r>
    </w:p>
    <w:p w14:paraId="4DC7A24C" w14:textId="36D17D17"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б</w:t>
      </w:r>
      <w:r w:rsidRPr="00017586">
        <w:rPr>
          <w:rFonts w:cs="Times New Roman"/>
        </w:rPr>
        <w:t>ез використання додаткових сценічних конструкцій та самовільного підключення до мережі електроживлення;</w:t>
      </w:r>
    </w:p>
    <w:p w14:paraId="7EAA16FF" w14:textId="534282DE"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з</w:t>
      </w:r>
      <w:r w:rsidRPr="00017586">
        <w:rPr>
          <w:rFonts w:cs="Times New Roman"/>
        </w:rPr>
        <w:t xml:space="preserve">абороняється проведення вуличних виступів, які можуть </w:t>
      </w:r>
      <w:r w:rsidRPr="00017586">
        <w:rPr>
          <w:rFonts w:cs="Times New Roman"/>
        </w:rPr>
        <w:lastRenderedPageBreak/>
        <w:t>спричинити розпалювання міжнаціональної, етнічної, расової чи релігійної ворожнечі та ненависті, дискримінації прав та свобод людини, а також заклики агресії та містити ненормативну лексику;</w:t>
      </w:r>
    </w:p>
    <w:p w14:paraId="5E412939" w14:textId="4CBFAB7A"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в</w:t>
      </w:r>
      <w:r w:rsidRPr="00017586">
        <w:rPr>
          <w:rFonts w:cs="Times New Roman"/>
        </w:rPr>
        <w:t xml:space="preserve">уличний виступ не повинен носити рекламний характер, зокрема рекламувати суб’єктів підприємницької діяльності, політичні організації, різного роду послуги тощо; </w:t>
      </w:r>
    </w:p>
    <w:p w14:paraId="04D761D4" w14:textId="6B8CA630" w:rsidR="00017586" w:rsidRPr="00017586" w:rsidRDefault="00017586" w:rsidP="00017586">
      <w:pPr>
        <w:pStyle w:val="aa"/>
        <w:numPr>
          <w:ilvl w:val="2"/>
          <w:numId w:val="3"/>
        </w:numPr>
        <w:tabs>
          <w:tab w:val="left" w:pos="795"/>
        </w:tabs>
        <w:spacing w:before="120" w:after="120"/>
        <w:ind w:left="0" w:firstLine="709"/>
        <w:jc w:val="both"/>
        <w:rPr>
          <w:rFonts w:cs="Times New Roman"/>
        </w:rPr>
      </w:pPr>
      <w:r w:rsidRPr="00017586">
        <w:rPr>
          <w:rFonts w:cs="Times New Roman"/>
        </w:rPr>
        <w:t xml:space="preserve"> </w:t>
      </w:r>
      <w:r w:rsidR="004C5857">
        <w:rPr>
          <w:rFonts w:cs="Times New Roman"/>
        </w:rPr>
        <w:t>в</w:t>
      </w:r>
      <w:r w:rsidRPr="00017586">
        <w:rPr>
          <w:rFonts w:cs="Times New Roman"/>
        </w:rPr>
        <w:t xml:space="preserve">уличні виступи не повинні здійснюватися у </w:t>
      </w:r>
      <w:r w:rsidR="00E05C90">
        <w:rPr>
          <w:rFonts w:cs="Times New Roman"/>
        </w:rPr>
        <w:t xml:space="preserve">п’яному вигляду, в </w:t>
      </w:r>
      <w:r w:rsidRPr="00017586">
        <w:rPr>
          <w:rFonts w:cs="Times New Roman"/>
        </w:rPr>
        <w:t>стані алкогольного сп’яніння чи під впливом наркотичних засобів, їх аналогів та прекурсорів</w:t>
      </w:r>
      <w:r w:rsidR="00E05C90">
        <w:rPr>
          <w:rFonts w:cs="Times New Roman"/>
        </w:rPr>
        <w:t>, а також з ознаками алкогольного або наркотичного сп’яніння</w:t>
      </w:r>
      <w:r w:rsidRPr="00017586">
        <w:rPr>
          <w:rFonts w:cs="Times New Roman"/>
        </w:rPr>
        <w:t>;</w:t>
      </w:r>
    </w:p>
    <w:p w14:paraId="55D0A7A1" w14:textId="0FA42C06" w:rsidR="00017586" w:rsidRPr="00017586" w:rsidRDefault="00017586" w:rsidP="00017586">
      <w:pPr>
        <w:pStyle w:val="aa"/>
        <w:numPr>
          <w:ilvl w:val="2"/>
          <w:numId w:val="3"/>
        </w:numPr>
        <w:spacing w:before="120" w:after="120"/>
        <w:ind w:left="0" w:firstLine="709"/>
        <w:jc w:val="both"/>
        <w:rPr>
          <w:rFonts w:cs="Times New Roman"/>
        </w:rPr>
      </w:pPr>
      <w:r w:rsidRPr="00017586">
        <w:rPr>
          <w:rFonts w:cs="Times New Roman"/>
        </w:rPr>
        <w:t xml:space="preserve"> </w:t>
      </w:r>
      <w:r w:rsidR="004C5857">
        <w:rPr>
          <w:rFonts w:cs="Times New Roman"/>
        </w:rPr>
        <w:t>з</w:t>
      </w:r>
      <w:r w:rsidRPr="00017586">
        <w:rPr>
          <w:rFonts w:cs="Times New Roman"/>
        </w:rPr>
        <w:t>абороняється проведення вуличних виступів, які супроводжуються виконанням музичних творів, співом чи відтворенням фонограм, ближче ніж  50 м до громадських та приватних будівель;</w:t>
      </w:r>
    </w:p>
    <w:p w14:paraId="40BBAC5F" w14:textId="4323CBBB" w:rsidR="00017586" w:rsidRPr="00017586" w:rsidRDefault="00017586" w:rsidP="00017586">
      <w:pPr>
        <w:pStyle w:val="aa"/>
        <w:numPr>
          <w:ilvl w:val="2"/>
          <w:numId w:val="3"/>
        </w:numPr>
        <w:spacing w:before="120" w:after="120"/>
        <w:ind w:left="0" w:firstLine="709"/>
        <w:jc w:val="both"/>
        <w:rPr>
          <w:rFonts w:cs="Times New Roman"/>
        </w:rPr>
      </w:pPr>
      <w:r w:rsidRPr="00017586">
        <w:rPr>
          <w:rFonts w:cs="Times New Roman"/>
        </w:rPr>
        <w:t xml:space="preserve"> </w:t>
      </w:r>
      <w:r w:rsidR="004C5857">
        <w:rPr>
          <w:rFonts w:cs="Times New Roman"/>
        </w:rPr>
        <w:t>у</w:t>
      </w:r>
      <w:r w:rsidRPr="00017586">
        <w:rPr>
          <w:rFonts w:cs="Times New Roman"/>
        </w:rPr>
        <w:t xml:space="preserve"> разі оголошення сигналу «Повітряна тривога» вуличні виступи негайно припиняються;</w:t>
      </w:r>
    </w:p>
    <w:p w14:paraId="7AD08D07" w14:textId="22F74507" w:rsidR="00017586" w:rsidRPr="00017586" w:rsidRDefault="004C5857" w:rsidP="00017586">
      <w:pPr>
        <w:pStyle w:val="aa"/>
        <w:numPr>
          <w:ilvl w:val="2"/>
          <w:numId w:val="3"/>
        </w:numPr>
        <w:spacing w:before="120" w:after="120"/>
        <w:ind w:left="0" w:firstLine="709"/>
        <w:jc w:val="both"/>
        <w:rPr>
          <w:rFonts w:cs="Times New Roman"/>
        </w:rPr>
      </w:pPr>
      <w:r w:rsidRPr="00DD14D8">
        <w:rPr>
          <w:rFonts w:cs="Times New Roman"/>
        </w:rPr>
        <w:t>п</w:t>
      </w:r>
      <w:r w:rsidR="00017586" w:rsidRPr="00DD14D8">
        <w:rPr>
          <w:rFonts w:cs="Times New Roman"/>
        </w:rPr>
        <w:t>ід час здійснення вуличних виступів забороняється використання відкритого вогню</w:t>
      </w:r>
      <w:r w:rsidR="00017586" w:rsidRPr="00017586">
        <w:rPr>
          <w:rFonts w:cs="Times New Roman"/>
        </w:rPr>
        <w:t>, піротехнічних засобів та інших предметів, які можуть нести потенційну небезпеку життю та здоров’ю учасників та глядачів такого виступу;</w:t>
      </w:r>
    </w:p>
    <w:p w14:paraId="2DBF418D" w14:textId="779C933C" w:rsidR="00017586" w:rsidRPr="00017586" w:rsidRDefault="004C5857" w:rsidP="00017586">
      <w:pPr>
        <w:pStyle w:val="aa"/>
        <w:numPr>
          <w:ilvl w:val="2"/>
          <w:numId w:val="3"/>
        </w:numPr>
        <w:tabs>
          <w:tab w:val="left" w:pos="1701"/>
        </w:tabs>
        <w:suppressAutoHyphens/>
        <w:spacing w:before="120" w:after="120"/>
        <w:ind w:left="0" w:firstLine="709"/>
        <w:jc w:val="both"/>
        <w:rPr>
          <w:rFonts w:cs="Times New Roman"/>
          <w:lang w:eastAsia="zh-CN"/>
        </w:rPr>
      </w:pPr>
      <w:r>
        <w:rPr>
          <w:rFonts w:cs="Times New Roman"/>
        </w:rPr>
        <w:t>з</w:t>
      </w:r>
      <w:r w:rsidR="00017586" w:rsidRPr="00017586">
        <w:rPr>
          <w:rFonts w:cs="Times New Roman"/>
        </w:rPr>
        <w:t>абороняється проводити вуличні виступи впродовж дня довше трьох годин у межах однієї</w:t>
      </w:r>
      <w:r w:rsidR="00017586" w:rsidRPr="00017586">
        <w:rPr>
          <w:rFonts w:cs="Times New Roman"/>
          <w:lang w:eastAsia="zh-CN"/>
        </w:rPr>
        <w:t xml:space="preserve"> локації, після чого на цій локації ще протягом години забороняється здійснювати жодні виступи, але їх проведення можливе на інших локаціях у той самий день;</w:t>
      </w:r>
    </w:p>
    <w:p w14:paraId="1D428961" w14:textId="00ED9FE1" w:rsidR="00017586" w:rsidRPr="00017586" w:rsidRDefault="004C5857" w:rsidP="00017586">
      <w:pPr>
        <w:pStyle w:val="aa"/>
        <w:numPr>
          <w:ilvl w:val="2"/>
          <w:numId w:val="3"/>
        </w:numPr>
        <w:tabs>
          <w:tab w:val="left" w:pos="1701"/>
        </w:tabs>
        <w:suppressAutoHyphens/>
        <w:spacing w:before="120" w:after="120"/>
        <w:ind w:left="0" w:firstLine="709"/>
        <w:jc w:val="both"/>
        <w:rPr>
          <w:rFonts w:cs="Times New Roman"/>
          <w:lang w:eastAsia="zh-CN"/>
        </w:rPr>
      </w:pPr>
      <w:r>
        <w:rPr>
          <w:rFonts w:cs="Times New Roman"/>
          <w:lang w:eastAsia="zh-CN"/>
        </w:rPr>
        <w:t>в</w:t>
      </w:r>
      <w:r w:rsidR="00017586" w:rsidRPr="00017586">
        <w:rPr>
          <w:rFonts w:cs="Times New Roman"/>
          <w:lang w:eastAsia="zh-CN"/>
        </w:rPr>
        <w:t>икористання звукопідсилюючих пристроїв можливе лише за погодженням з департаментом освіти та гуманітарної політики Черкаської міської ради.</w:t>
      </w:r>
    </w:p>
    <w:p w14:paraId="1C9D08D6" w14:textId="6C827D3A" w:rsidR="00017586" w:rsidRPr="00017586" w:rsidRDefault="00017586" w:rsidP="00017586">
      <w:pPr>
        <w:pStyle w:val="aa"/>
        <w:numPr>
          <w:ilvl w:val="1"/>
          <w:numId w:val="3"/>
        </w:numPr>
        <w:suppressAutoHyphens/>
        <w:spacing w:before="120" w:after="120"/>
        <w:ind w:left="0" w:firstLine="709"/>
        <w:jc w:val="both"/>
        <w:rPr>
          <w:rFonts w:cs="Times New Roman"/>
          <w:lang w:eastAsia="zh-CN"/>
        </w:rPr>
      </w:pPr>
      <w:r w:rsidRPr="00017586">
        <w:rPr>
          <w:rFonts w:cs="Times New Roman"/>
        </w:rPr>
        <w:t xml:space="preserve"> Забороняється публічне використання культурного продукту мовою держави-агресора російської федерації.</w:t>
      </w:r>
    </w:p>
    <w:p w14:paraId="4F68AEDE" w14:textId="77777777" w:rsidR="00017586" w:rsidRPr="00017586" w:rsidRDefault="00017586" w:rsidP="00017586">
      <w:pPr>
        <w:pStyle w:val="aa"/>
        <w:numPr>
          <w:ilvl w:val="0"/>
          <w:numId w:val="3"/>
        </w:numPr>
        <w:suppressAutoHyphens/>
        <w:spacing w:before="240" w:after="240"/>
        <w:jc w:val="center"/>
        <w:rPr>
          <w:rFonts w:cs="Times New Roman"/>
          <w:b/>
          <w:bCs/>
          <w:lang w:eastAsia="zh-CN"/>
        </w:rPr>
      </w:pPr>
      <w:r w:rsidRPr="00017586">
        <w:rPr>
          <w:rFonts w:cs="Times New Roman"/>
          <w:b/>
          <w:bCs/>
        </w:rPr>
        <w:t>Попередження високих рівнів шуму</w:t>
      </w:r>
    </w:p>
    <w:p w14:paraId="307AE017" w14:textId="543CD158" w:rsidR="00756325" w:rsidRPr="00756325" w:rsidRDefault="00756325" w:rsidP="00756325">
      <w:pPr>
        <w:pStyle w:val="aa"/>
        <w:suppressAutoHyphens/>
        <w:spacing w:before="120" w:after="120"/>
        <w:ind w:firstLine="709"/>
        <w:jc w:val="both"/>
      </w:pPr>
      <w:r w:rsidRPr="00756325">
        <w:t>4.1. З метою відвернення, зниження і досягнення безпечних рівнів виробничих, транспортних, побутових та інших шумів суб’єктам господарювання, громадянам, іноземцям, особам без громадянства вживати дієвих заходів для забезпечення зниження високих рівнів шуму шляхом:</w:t>
      </w:r>
    </w:p>
    <w:p w14:paraId="74F39D48" w14:textId="679A4969" w:rsidR="00756325" w:rsidRPr="00756325" w:rsidRDefault="00756325" w:rsidP="00756325">
      <w:pPr>
        <w:pStyle w:val="aa"/>
        <w:suppressAutoHyphens/>
        <w:spacing w:before="120" w:after="120"/>
        <w:ind w:firstLine="709"/>
        <w:jc w:val="both"/>
      </w:pPr>
      <w:r w:rsidRPr="00756325">
        <w:t xml:space="preserve">4.1.1. </w:t>
      </w:r>
      <w:r w:rsidR="004C5857">
        <w:t>в</w:t>
      </w:r>
      <w:r w:rsidRPr="00756325">
        <w:t>провадження машин і механізмів з низьким рівнем шуму;</w:t>
      </w:r>
    </w:p>
    <w:p w14:paraId="40E5C592" w14:textId="6C7867A9" w:rsidR="00756325" w:rsidRPr="00756325" w:rsidRDefault="00756325" w:rsidP="00756325">
      <w:pPr>
        <w:pStyle w:val="aa"/>
        <w:suppressAutoHyphens/>
        <w:spacing w:before="120" w:after="120"/>
        <w:ind w:firstLine="709"/>
        <w:jc w:val="both"/>
      </w:pPr>
      <w:r w:rsidRPr="00756325">
        <w:t xml:space="preserve">4.1.2. </w:t>
      </w:r>
      <w:r w:rsidR="004C5857">
        <w:t>у</w:t>
      </w:r>
      <w:r w:rsidRPr="00756325">
        <w:t>досконалення конструкцій транспортних та інших пересувних засобів і установок та умов їх експлуатації;</w:t>
      </w:r>
    </w:p>
    <w:p w14:paraId="4CB59EC2" w14:textId="77777777" w:rsidR="00C0584B" w:rsidRDefault="00756325" w:rsidP="00756325">
      <w:pPr>
        <w:pStyle w:val="aa"/>
        <w:suppressAutoHyphens/>
        <w:spacing w:before="120" w:after="120"/>
        <w:ind w:firstLine="709"/>
        <w:jc w:val="both"/>
      </w:pPr>
      <w:r w:rsidRPr="00756325">
        <w:t xml:space="preserve">4.1.3. </w:t>
      </w:r>
      <w:r w:rsidR="004C5857">
        <w:t>у</w:t>
      </w:r>
      <w:r w:rsidRPr="00756325">
        <w:t>тримання в належному стані залізничних колій, автомобільних шляхів, вуличного покриття тощо</w:t>
      </w:r>
      <w:r w:rsidR="00C0584B">
        <w:t>;</w:t>
      </w:r>
    </w:p>
    <w:p w14:paraId="49D959F7" w14:textId="7E476A14" w:rsidR="00756325" w:rsidRPr="00756325" w:rsidRDefault="00C0584B" w:rsidP="00756325">
      <w:pPr>
        <w:pStyle w:val="aa"/>
        <w:suppressAutoHyphens/>
        <w:spacing w:before="120" w:after="120"/>
        <w:ind w:firstLine="709"/>
        <w:jc w:val="both"/>
      </w:pPr>
      <w:r>
        <w:t xml:space="preserve">4.1.4. впровадження шумозахисних екранів, зелених насаджень та інших інженерних рішень у зонах із високим транспортним </w:t>
      </w:r>
      <w:r w:rsidR="00616E6F">
        <w:t>або промисловим шумом</w:t>
      </w:r>
      <w:r w:rsidR="00756325" w:rsidRPr="00756325">
        <w:t>.</w:t>
      </w:r>
    </w:p>
    <w:p w14:paraId="5B999BAE" w14:textId="77777777" w:rsidR="00017586" w:rsidRPr="00017586" w:rsidRDefault="00017586" w:rsidP="00017586">
      <w:pPr>
        <w:pStyle w:val="aa"/>
        <w:numPr>
          <w:ilvl w:val="0"/>
          <w:numId w:val="3"/>
        </w:numPr>
        <w:suppressAutoHyphens/>
        <w:spacing w:before="240" w:after="240"/>
        <w:jc w:val="center"/>
        <w:rPr>
          <w:rFonts w:cs="Times New Roman"/>
        </w:rPr>
      </w:pPr>
      <w:r w:rsidRPr="00017586">
        <w:rPr>
          <w:rFonts w:cs="Times New Roman"/>
          <w:b/>
          <w:bCs/>
        </w:rPr>
        <w:lastRenderedPageBreak/>
        <w:t>Порядок розгляду звернень</w:t>
      </w:r>
    </w:p>
    <w:p w14:paraId="2EF64651" w14:textId="2E977E52" w:rsidR="00017586" w:rsidRPr="00017586" w:rsidRDefault="00017586" w:rsidP="00017586">
      <w:pPr>
        <w:pStyle w:val="aa"/>
        <w:suppressAutoHyphens/>
        <w:spacing w:before="120" w:after="120"/>
        <w:ind w:firstLine="567"/>
        <w:jc w:val="both"/>
        <w:rPr>
          <w:rFonts w:cs="Times New Roman"/>
          <w:color w:val="000000"/>
        </w:rPr>
      </w:pPr>
      <w:r w:rsidRPr="00017586">
        <w:rPr>
          <w:rFonts w:cs="Times New Roman"/>
        </w:rPr>
        <w:t>5.1</w:t>
      </w:r>
      <w:r w:rsidRPr="0001242D">
        <w:rPr>
          <w:rFonts w:cs="Times New Roman"/>
        </w:rPr>
        <w:t xml:space="preserve">. При </w:t>
      </w:r>
      <w:r w:rsidR="0001242D" w:rsidRPr="0001242D">
        <w:rPr>
          <w:rFonts w:cs="Times New Roman"/>
        </w:rPr>
        <w:t xml:space="preserve">виникненні </w:t>
      </w:r>
      <w:r w:rsidR="00624ECE" w:rsidRPr="0001242D">
        <w:rPr>
          <w:rFonts w:cs="Times New Roman"/>
        </w:rPr>
        <w:t>підозр</w:t>
      </w:r>
      <w:r w:rsidR="0001242D" w:rsidRPr="0001242D">
        <w:rPr>
          <w:rFonts w:cs="Times New Roman"/>
        </w:rPr>
        <w:t>и</w:t>
      </w:r>
      <w:r w:rsidR="00624ECE" w:rsidRPr="0001242D">
        <w:rPr>
          <w:rFonts w:cs="Times New Roman"/>
        </w:rPr>
        <w:t xml:space="preserve"> щодо </w:t>
      </w:r>
      <w:r w:rsidRPr="0001242D">
        <w:rPr>
          <w:rFonts w:cs="Times New Roman"/>
        </w:rPr>
        <w:t>перевищення допустимих рівнів шуму, встановлених державними медико-санітарними правилами, громадяни, іноземці та особи без громадянств повідомляють</w:t>
      </w:r>
      <w:r w:rsidR="00624ECE" w:rsidRPr="0001242D">
        <w:rPr>
          <w:rFonts w:cs="Times New Roman"/>
        </w:rPr>
        <w:t xml:space="preserve"> </w:t>
      </w:r>
      <w:r w:rsidR="00624ECE">
        <w:rPr>
          <w:rFonts w:cs="Times New Roman"/>
          <w:color w:val="000000"/>
        </w:rPr>
        <w:t>про це</w:t>
      </w:r>
      <w:r w:rsidRPr="00017586">
        <w:rPr>
          <w:rFonts w:cs="Times New Roman"/>
          <w:color w:val="000000"/>
        </w:rPr>
        <w:t>:</w:t>
      </w:r>
    </w:p>
    <w:p w14:paraId="38F45EAD" w14:textId="706F818C" w:rsidR="00017586" w:rsidRPr="00017586" w:rsidRDefault="00017586" w:rsidP="00017586">
      <w:pPr>
        <w:pStyle w:val="aa"/>
        <w:numPr>
          <w:ilvl w:val="0"/>
          <w:numId w:val="4"/>
        </w:numPr>
        <w:suppressAutoHyphens/>
        <w:spacing w:before="120" w:after="120"/>
        <w:ind w:left="709" w:hanging="283"/>
        <w:jc w:val="both"/>
        <w:rPr>
          <w:rFonts w:cs="Times New Roman"/>
          <w:color w:val="000000"/>
        </w:rPr>
      </w:pPr>
      <w:r w:rsidRPr="00017586">
        <w:rPr>
          <w:rFonts w:cs="Times New Roman"/>
          <w:color w:val="000000"/>
        </w:rPr>
        <w:t xml:space="preserve">    управлінню інспектування Черкаської міської ради за тел</w:t>
      </w:r>
      <w:r w:rsidR="00654980">
        <w:rPr>
          <w:rFonts w:cs="Times New Roman"/>
          <w:color w:val="000000"/>
        </w:rPr>
        <w:t>ефоном</w:t>
      </w:r>
      <w:r w:rsidRPr="00017586">
        <w:rPr>
          <w:rFonts w:cs="Times New Roman"/>
          <w:color w:val="000000"/>
        </w:rPr>
        <w:t xml:space="preserve"> </w:t>
      </w:r>
      <w:r w:rsidR="00654980">
        <w:rPr>
          <w:rFonts w:cs="Times New Roman"/>
          <w:color w:val="000000"/>
        </w:rPr>
        <w:t xml:space="preserve">               </w:t>
      </w:r>
      <w:r w:rsidRPr="00017586">
        <w:rPr>
          <w:rFonts w:cs="Times New Roman"/>
          <w:color w:val="000000"/>
        </w:rPr>
        <w:t>36-05-72(73);</w:t>
      </w:r>
    </w:p>
    <w:p w14:paraId="11E0F71B" w14:textId="1B91B3E5" w:rsidR="00017586" w:rsidRPr="00017586" w:rsidRDefault="00017586" w:rsidP="00017586">
      <w:pPr>
        <w:pStyle w:val="aa"/>
        <w:numPr>
          <w:ilvl w:val="0"/>
          <w:numId w:val="4"/>
        </w:numPr>
        <w:suppressAutoHyphens/>
        <w:spacing w:before="120" w:after="120"/>
        <w:ind w:left="709" w:hanging="283"/>
        <w:jc w:val="both"/>
        <w:rPr>
          <w:rFonts w:cs="Times New Roman"/>
          <w:color w:val="000000"/>
        </w:rPr>
      </w:pPr>
      <w:r w:rsidRPr="00017586">
        <w:rPr>
          <w:rFonts w:cs="Times New Roman"/>
          <w:color w:val="000000"/>
        </w:rPr>
        <w:t xml:space="preserve">    відділу «Оперативна служба» Черкаської міської ради за тел</w:t>
      </w:r>
      <w:r w:rsidR="00654980">
        <w:rPr>
          <w:rFonts w:cs="Times New Roman"/>
          <w:color w:val="000000"/>
        </w:rPr>
        <w:t>ефоном</w:t>
      </w:r>
      <w:r w:rsidRPr="00017586">
        <w:rPr>
          <w:rFonts w:cs="Times New Roman"/>
          <w:color w:val="000000"/>
        </w:rPr>
        <w:t xml:space="preserve"> 15-05;</w:t>
      </w:r>
    </w:p>
    <w:p w14:paraId="7E747BA1" w14:textId="358C2D50" w:rsidR="00017586" w:rsidRPr="00017586" w:rsidRDefault="00E84005" w:rsidP="00017586">
      <w:pPr>
        <w:pStyle w:val="aa"/>
        <w:numPr>
          <w:ilvl w:val="0"/>
          <w:numId w:val="4"/>
        </w:numPr>
        <w:suppressAutoHyphens/>
        <w:spacing w:before="120" w:after="120"/>
        <w:ind w:left="993" w:hanging="567"/>
        <w:jc w:val="both"/>
        <w:rPr>
          <w:rFonts w:cs="Times New Roman"/>
          <w:color w:val="000000"/>
        </w:rPr>
      </w:pPr>
      <w:r>
        <w:rPr>
          <w:rFonts w:cs="Times New Roman"/>
          <w:lang w:eastAsia="ru-RU"/>
        </w:rPr>
        <w:t xml:space="preserve">на спеціальну лінію </w:t>
      </w:r>
      <w:r w:rsidR="00AC5949">
        <w:rPr>
          <w:rFonts w:cs="Times New Roman"/>
          <w:lang w:eastAsia="ru-RU"/>
        </w:rPr>
        <w:t>«102»</w:t>
      </w:r>
      <w:r w:rsidR="00186476">
        <w:rPr>
          <w:rFonts w:cs="Times New Roman"/>
          <w:lang w:eastAsia="ru-RU"/>
        </w:rPr>
        <w:t xml:space="preserve"> </w:t>
      </w:r>
      <w:r w:rsidR="00624ECE">
        <w:rPr>
          <w:rFonts w:cs="Times New Roman"/>
          <w:lang w:eastAsia="ru-RU"/>
        </w:rPr>
        <w:t xml:space="preserve">УОАЗОР </w:t>
      </w:r>
      <w:r w:rsidR="00017586" w:rsidRPr="00017586">
        <w:rPr>
          <w:rFonts w:cs="Times New Roman"/>
          <w:lang w:eastAsia="ru-RU"/>
        </w:rPr>
        <w:t>Головного управління Національної поліції України в Черкаській області за тел</w:t>
      </w:r>
      <w:r w:rsidR="00654980">
        <w:rPr>
          <w:rFonts w:cs="Times New Roman"/>
          <w:lang w:eastAsia="ru-RU"/>
        </w:rPr>
        <w:t>ефоном</w:t>
      </w:r>
      <w:r w:rsidR="00017586" w:rsidRPr="00017586">
        <w:rPr>
          <w:rFonts w:cs="Times New Roman"/>
          <w:lang w:eastAsia="ru-RU"/>
        </w:rPr>
        <w:t xml:space="preserve"> 102</w:t>
      </w:r>
      <w:r w:rsidR="00017586" w:rsidRPr="00017586">
        <w:rPr>
          <w:rFonts w:cs="Times New Roman"/>
          <w:color w:val="000000"/>
        </w:rPr>
        <w:t>.</w:t>
      </w:r>
    </w:p>
    <w:p w14:paraId="07FAE73A" w14:textId="254FE978" w:rsidR="00017586" w:rsidRDefault="00017586" w:rsidP="00017586">
      <w:pPr>
        <w:pStyle w:val="aa"/>
        <w:suppressAutoHyphens/>
        <w:spacing w:before="120" w:after="120"/>
        <w:ind w:firstLine="567"/>
        <w:jc w:val="both"/>
        <w:rPr>
          <w:rFonts w:cs="Times New Roman"/>
        </w:rPr>
      </w:pPr>
      <w:r w:rsidRPr="00017586">
        <w:rPr>
          <w:rFonts w:cs="Times New Roman"/>
          <w:color w:val="000000"/>
        </w:rPr>
        <w:t>5.2. Представник управління інспектування Черкаської міської ради або відділу «Оперативна служба» Черкаської міської ради невідкладно передає в телефонному режимі або за допомогою електронної пошти зафіксоване повідомлення/заяву</w:t>
      </w:r>
      <w:r w:rsidR="00F36BE3">
        <w:rPr>
          <w:rFonts w:cs="Times New Roman"/>
          <w:color w:val="000000"/>
        </w:rPr>
        <w:t xml:space="preserve"> про</w:t>
      </w:r>
      <w:r w:rsidRPr="00896D67">
        <w:rPr>
          <w:rFonts w:cs="Times New Roman"/>
          <w:color w:val="FF0000"/>
        </w:rPr>
        <w:t xml:space="preserve"> </w:t>
      </w:r>
      <w:r w:rsidRPr="00017586">
        <w:rPr>
          <w:rFonts w:cs="Times New Roman"/>
          <w:color w:val="000000"/>
        </w:rPr>
        <w:t xml:space="preserve">перевищення допустимих рівнів шуму, встановлених </w:t>
      </w:r>
      <w:r w:rsidRPr="00017586">
        <w:rPr>
          <w:rFonts w:cs="Times New Roman"/>
        </w:rPr>
        <w:t xml:space="preserve">державними медико-санітарними правилами до </w:t>
      </w:r>
      <w:r w:rsidR="0076513E">
        <w:rPr>
          <w:rFonts w:cs="Times New Roman"/>
        </w:rPr>
        <w:t>управління патрульної поліції в Черкаській області</w:t>
      </w:r>
      <w:r w:rsidR="00EF2DF3">
        <w:rPr>
          <w:rFonts w:cs="Times New Roman"/>
        </w:rPr>
        <w:t xml:space="preserve"> Департаменту патрульної поліції</w:t>
      </w:r>
      <w:r w:rsidR="0076513E">
        <w:rPr>
          <w:rFonts w:cs="Times New Roman"/>
        </w:rPr>
        <w:t xml:space="preserve">, Черкаського районного управління поліції Головного управління Національної поліції в Черкаській області, </w:t>
      </w:r>
      <w:r w:rsidRPr="00017586">
        <w:rPr>
          <w:rFonts w:cs="Times New Roman"/>
        </w:rPr>
        <w:t xml:space="preserve">Головного управління Держпродспоживслужби в Черкаській області </w:t>
      </w:r>
      <w:r w:rsidR="004F0DDF" w:rsidRPr="00A63DDA">
        <w:rPr>
          <w:rFonts w:cs="Times New Roman"/>
        </w:rPr>
        <w:t>та до</w:t>
      </w:r>
      <w:r w:rsidRPr="00A63DDA">
        <w:rPr>
          <w:rFonts w:cs="Times New Roman"/>
        </w:rPr>
        <w:t xml:space="preserve"> </w:t>
      </w:r>
      <w:r w:rsidR="00A63DDA">
        <w:rPr>
          <w:rFonts w:cs="Times New Roman"/>
        </w:rPr>
        <w:t>Державної установи «</w:t>
      </w:r>
      <w:r w:rsidRPr="00017586">
        <w:rPr>
          <w:rFonts w:cs="Times New Roman"/>
        </w:rPr>
        <w:t>Черкаський обласний центр контролю та профілактики хвороб Міністерства охорони здоров’я»</w:t>
      </w:r>
      <w:r w:rsidR="00793586">
        <w:rPr>
          <w:rFonts w:cs="Times New Roman"/>
        </w:rPr>
        <w:t xml:space="preserve">, які </w:t>
      </w:r>
      <w:r w:rsidRPr="00F36BE3">
        <w:rPr>
          <w:rFonts w:cs="Times New Roman"/>
        </w:rPr>
        <w:t>здійсню</w:t>
      </w:r>
      <w:r w:rsidR="00793586">
        <w:rPr>
          <w:rFonts w:cs="Times New Roman"/>
        </w:rPr>
        <w:t>ють</w:t>
      </w:r>
      <w:r w:rsidRPr="00F36BE3">
        <w:rPr>
          <w:rFonts w:cs="Times New Roman"/>
        </w:rPr>
        <w:t xml:space="preserve"> розгляд повідомлення/заяви про </w:t>
      </w:r>
      <w:r w:rsidR="00896D67" w:rsidRPr="00F36BE3">
        <w:rPr>
          <w:rFonts w:cs="Times New Roman"/>
        </w:rPr>
        <w:t>п</w:t>
      </w:r>
      <w:r w:rsidRPr="00F36BE3">
        <w:rPr>
          <w:rFonts w:cs="Times New Roman"/>
        </w:rPr>
        <w:t xml:space="preserve">еревищення </w:t>
      </w:r>
      <w:r w:rsidRPr="00017586">
        <w:rPr>
          <w:rFonts w:cs="Times New Roman"/>
        </w:rPr>
        <w:t>допустимих рівнів шуму у встановленому чинним законодавством порядку.</w:t>
      </w:r>
    </w:p>
    <w:p w14:paraId="3F854AAD" w14:textId="77777777" w:rsidR="00017586" w:rsidRPr="00017586" w:rsidRDefault="00017586" w:rsidP="00017586">
      <w:pPr>
        <w:pStyle w:val="aa"/>
        <w:numPr>
          <w:ilvl w:val="0"/>
          <w:numId w:val="3"/>
        </w:numPr>
        <w:suppressAutoHyphens/>
        <w:jc w:val="center"/>
        <w:rPr>
          <w:rFonts w:cs="Times New Roman"/>
          <w:b/>
          <w:bCs/>
        </w:rPr>
      </w:pPr>
      <w:r w:rsidRPr="00017586">
        <w:rPr>
          <w:rFonts w:cs="Times New Roman"/>
          <w:b/>
          <w:bCs/>
        </w:rPr>
        <w:t xml:space="preserve">  Контроль за виконанням Правил та </w:t>
      </w:r>
    </w:p>
    <w:p w14:paraId="778EA7EF" w14:textId="77777777" w:rsidR="00017586" w:rsidRPr="00017586" w:rsidRDefault="00017586" w:rsidP="00017586">
      <w:pPr>
        <w:pStyle w:val="aa"/>
        <w:suppressAutoHyphens/>
        <w:spacing w:after="240"/>
        <w:ind w:firstLine="567"/>
        <w:jc w:val="center"/>
        <w:rPr>
          <w:rFonts w:cs="Times New Roman"/>
          <w:b/>
          <w:bCs/>
        </w:rPr>
      </w:pPr>
      <w:r w:rsidRPr="00017586">
        <w:rPr>
          <w:rFonts w:cs="Times New Roman"/>
          <w:b/>
          <w:bCs/>
        </w:rPr>
        <w:t>відповідальність за їх порушення</w:t>
      </w:r>
    </w:p>
    <w:p w14:paraId="36CD7AE7" w14:textId="77777777" w:rsidR="00017586" w:rsidRPr="00017586" w:rsidRDefault="00017586" w:rsidP="00017586">
      <w:pPr>
        <w:spacing w:before="120" w:after="120"/>
        <w:ind w:firstLine="851"/>
        <w:jc w:val="both"/>
        <w:rPr>
          <w:sz w:val="28"/>
          <w:szCs w:val="28"/>
          <w:lang w:val="uk-UA"/>
        </w:rPr>
      </w:pPr>
      <w:r w:rsidRPr="00017586">
        <w:rPr>
          <w:sz w:val="28"/>
          <w:szCs w:val="28"/>
          <w:lang w:val="uk-UA"/>
        </w:rPr>
        <w:t>6.1. Контроль за додержанням цих Правил здійснюється у встановленому чинними нормативно-правовими актами порядку з метою виявлення, зменшення або усунення шкідливого впливу шуму, інших фізичних факторів на здоров’я людей та застосування заходів правового характеру щодо порушників.</w:t>
      </w:r>
    </w:p>
    <w:p w14:paraId="03F0CC29" w14:textId="63E37F7E" w:rsidR="00017586" w:rsidRPr="00017586" w:rsidRDefault="00017586" w:rsidP="00017586">
      <w:pPr>
        <w:spacing w:before="120" w:after="120"/>
        <w:ind w:firstLine="851"/>
        <w:jc w:val="both"/>
        <w:rPr>
          <w:sz w:val="28"/>
          <w:szCs w:val="28"/>
          <w:lang w:val="uk-UA"/>
        </w:rPr>
      </w:pPr>
      <w:r w:rsidRPr="00017586">
        <w:rPr>
          <w:sz w:val="28"/>
          <w:szCs w:val="28"/>
          <w:lang w:val="uk-UA"/>
        </w:rPr>
        <w:t xml:space="preserve">6.2. Здійснення контролю за додержанням вимог Правил забезпечують у межах своїх повноважень </w:t>
      </w:r>
      <w:r w:rsidR="00956609">
        <w:rPr>
          <w:sz w:val="28"/>
          <w:szCs w:val="28"/>
          <w:lang w:val="uk-UA"/>
        </w:rPr>
        <w:t xml:space="preserve">Головне управління Національної поліції України в Черкаській області, управління патрульної поліції в Черкаській області, Черкаське районне управління поліції Головного управління Національної поліції в Черкаській області, Головне управління Держпродспоживслужби в Черкаській області, управління інспектування Черкаської міської ради </w:t>
      </w:r>
      <w:r w:rsidRPr="00017586">
        <w:rPr>
          <w:sz w:val="28"/>
          <w:szCs w:val="28"/>
          <w:lang w:val="uk-UA"/>
        </w:rPr>
        <w:t>та створені ними (чи їх посадовими особами) у встановленому порядку колегіальні органи.</w:t>
      </w:r>
    </w:p>
    <w:p w14:paraId="47D4E503" w14:textId="758B8222" w:rsidR="00017586" w:rsidRPr="00017586" w:rsidRDefault="00017586" w:rsidP="00017586">
      <w:pPr>
        <w:spacing w:before="120" w:after="120"/>
        <w:ind w:firstLine="851"/>
        <w:jc w:val="both"/>
        <w:rPr>
          <w:sz w:val="28"/>
          <w:szCs w:val="28"/>
          <w:lang w:val="uk-UA"/>
        </w:rPr>
      </w:pPr>
      <w:r w:rsidRPr="00017586">
        <w:rPr>
          <w:sz w:val="28"/>
          <w:szCs w:val="28"/>
          <w:lang w:val="uk-UA"/>
        </w:rPr>
        <w:t xml:space="preserve">6.3. Контроль за шумовим режимом </w:t>
      </w:r>
      <w:r w:rsidR="006878DB">
        <w:rPr>
          <w:sz w:val="28"/>
          <w:szCs w:val="28"/>
          <w:lang w:val="uk-UA"/>
        </w:rPr>
        <w:t xml:space="preserve">у громадських місцях, </w:t>
      </w:r>
      <w:r w:rsidRPr="00017586">
        <w:rPr>
          <w:sz w:val="28"/>
          <w:szCs w:val="28"/>
          <w:lang w:val="uk-UA"/>
        </w:rPr>
        <w:t xml:space="preserve">на захищених об’єктах та інших місцях громадського користування із залученням спеціалістів акредитованих лабораторій, лікарів-гігієністів з використанням </w:t>
      </w:r>
      <w:r w:rsidRPr="00017586">
        <w:rPr>
          <w:sz w:val="28"/>
          <w:szCs w:val="28"/>
          <w:lang w:val="uk-UA"/>
        </w:rPr>
        <w:lastRenderedPageBreak/>
        <w:t>засобів вимірювальної техніки, які відповідають вимогам законодавства у сфері метрології.</w:t>
      </w:r>
    </w:p>
    <w:p w14:paraId="4D626CB2" w14:textId="5504D17F" w:rsidR="00017586" w:rsidRPr="00017586" w:rsidRDefault="00017586" w:rsidP="00017586">
      <w:pPr>
        <w:spacing w:before="120" w:after="120"/>
        <w:ind w:firstLine="851"/>
        <w:jc w:val="both"/>
        <w:rPr>
          <w:sz w:val="28"/>
          <w:szCs w:val="28"/>
          <w:lang w:val="uk-UA"/>
        </w:rPr>
      </w:pPr>
      <w:r w:rsidRPr="00017586">
        <w:rPr>
          <w:sz w:val="28"/>
          <w:szCs w:val="28"/>
          <w:lang w:val="uk-UA"/>
        </w:rPr>
        <w:t>6.4. При здійсненні контролю за додержанням Правил відповідні органи розглядають звернення (скарги) населення на несприятливий вплив різних джерел шуму, здійснюють вимірювання рівнів шуму і порівняння їх з чинними нормативами, а також пред’являють підприємствам, установам, організаціям та фізичним особам вимоги щодо усунення причин надмірного шумоутворення.</w:t>
      </w:r>
      <w:r w:rsidR="004F0DDF">
        <w:rPr>
          <w:sz w:val="28"/>
          <w:szCs w:val="28"/>
          <w:lang w:val="uk-UA"/>
        </w:rPr>
        <w:t xml:space="preserve"> </w:t>
      </w:r>
    </w:p>
    <w:p w14:paraId="53F0C2E0" w14:textId="77777777" w:rsidR="00017586" w:rsidRPr="00017586" w:rsidRDefault="00017586" w:rsidP="00017586">
      <w:pPr>
        <w:spacing w:before="120" w:after="120"/>
        <w:ind w:firstLine="851"/>
        <w:jc w:val="both"/>
        <w:rPr>
          <w:sz w:val="28"/>
          <w:szCs w:val="28"/>
          <w:lang w:val="uk-UA"/>
        </w:rPr>
      </w:pPr>
      <w:r w:rsidRPr="00017586">
        <w:rPr>
          <w:sz w:val="28"/>
          <w:szCs w:val="28"/>
          <w:lang w:val="uk-UA"/>
        </w:rPr>
        <w:t>6.5. За порушення вимог цих Правил посадові особи підприємств, установ і організацій незалежно від форми власності, фізичні особи несуть відповідальність, передбачену чинним законодавством України.</w:t>
      </w:r>
    </w:p>
    <w:p w14:paraId="5670FFE3" w14:textId="77777777" w:rsidR="00017586" w:rsidRPr="00017586" w:rsidRDefault="00017586" w:rsidP="00017586">
      <w:pPr>
        <w:pStyle w:val="Style6"/>
        <w:widowControl/>
        <w:spacing w:before="120" w:after="120" w:line="240" w:lineRule="auto"/>
        <w:ind w:firstLine="851"/>
        <w:jc w:val="both"/>
        <w:rPr>
          <w:sz w:val="28"/>
          <w:szCs w:val="28"/>
        </w:rPr>
      </w:pPr>
    </w:p>
    <w:p w14:paraId="4FE935DC" w14:textId="77777777" w:rsidR="00017586" w:rsidRPr="00017586" w:rsidRDefault="00017586" w:rsidP="00017586">
      <w:pPr>
        <w:jc w:val="both"/>
        <w:rPr>
          <w:color w:val="000000"/>
          <w:sz w:val="28"/>
          <w:szCs w:val="28"/>
          <w:lang w:val="uk-UA"/>
        </w:rPr>
      </w:pPr>
      <w:r w:rsidRPr="00017586">
        <w:rPr>
          <w:color w:val="000000"/>
          <w:sz w:val="28"/>
          <w:szCs w:val="28"/>
          <w:lang w:val="uk-UA"/>
        </w:rPr>
        <w:t xml:space="preserve">В.о. директора департаменту, заступник </w:t>
      </w:r>
    </w:p>
    <w:p w14:paraId="40C410F7" w14:textId="77777777" w:rsidR="00017586" w:rsidRPr="00017586" w:rsidRDefault="00017586" w:rsidP="00017586">
      <w:pPr>
        <w:jc w:val="both"/>
        <w:rPr>
          <w:color w:val="000000"/>
          <w:sz w:val="28"/>
          <w:szCs w:val="28"/>
          <w:lang w:val="uk-UA"/>
        </w:rPr>
      </w:pPr>
      <w:r w:rsidRPr="00017586">
        <w:rPr>
          <w:color w:val="000000"/>
          <w:sz w:val="28"/>
          <w:szCs w:val="28"/>
          <w:lang w:val="uk-UA"/>
        </w:rPr>
        <w:t xml:space="preserve">директора департаменту – начальник </w:t>
      </w:r>
    </w:p>
    <w:p w14:paraId="3CCB979E" w14:textId="77777777" w:rsidR="00017586" w:rsidRPr="00017586" w:rsidRDefault="00017586" w:rsidP="00017586">
      <w:pPr>
        <w:jc w:val="both"/>
        <w:rPr>
          <w:color w:val="000000"/>
          <w:sz w:val="28"/>
          <w:szCs w:val="28"/>
          <w:lang w:val="uk-UA"/>
        </w:rPr>
      </w:pPr>
      <w:r w:rsidRPr="00017586">
        <w:rPr>
          <w:color w:val="000000"/>
          <w:sz w:val="28"/>
          <w:szCs w:val="28"/>
          <w:lang w:val="uk-UA"/>
        </w:rPr>
        <w:t xml:space="preserve">юридичного управління департаменту </w:t>
      </w:r>
    </w:p>
    <w:p w14:paraId="6984519A" w14:textId="77777777" w:rsidR="00017586" w:rsidRPr="00017586" w:rsidRDefault="00017586" w:rsidP="00017586">
      <w:pPr>
        <w:jc w:val="both"/>
        <w:rPr>
          <w:color w:val="000000"/>
          <w:sz w:val="28"/>
          <w:szCs w:val="28"/>
          <w:lang w:val="uk-UA"/>
        </w:rPr>
      </w:pPr>
      <w:r w:rsidRPr="00017586">
        <w:rPr>
          <w:color w:val="000000"/>
          <w:sz w:val="28"/>
          <w:szCs w:val="28"/>
          <w:lang w:val="uk-UA"/>
        </w:rPr>
        <w:t>управління справами та юридичного</w:t>
      </w:r>
    </w:p>
    <w:p w14:paraId="143B6C8C" w14:textId="7B7B6946" w:rsidR="00017586" w:rsidRPr="00017586" w:rsidRDefault="00017586" w:rsidP="00017586">
      <w:pPr>
        <w:jc w:val="both"/>
        <w:rPr>
          <w:color w:val="000000"/>
          <w:sz w:val="28"/>
          <w:szCs w:val="28"/>
          <w:lang w:val="uk-UA"/>
        </w:rPr>
      </w:pPr>
      <w:r w:rsidRPr="00017586">
        <w:rPr>
          <w:color w:val="000000"/>
          <w:sz w:val="28"/>
          <w:szCs w:val="28"/>
          <w:lang w:val="uk-UA"/>
        </w:rPr>
        <w:t>забезпечення Черкаської міської ради</w:t>
      </w:r>
      <w:r w:rsidRPr="00017586">
        <w:rPr>
          <w:color w:val="000000"/>
          <w:sz w:val="28"/>
          <w:szCs w:val="28"/>
          <w:lang w:val="uk-UA"/>
        </w:rPr>
        <w:tab/>
      </w:r>
      <w:r w:rsidRPr="00017586">
        <w:rPr>
          <w:color w:val="000000"/>
          <w:sz w:val="28"/>
          <w:szCs w:val="28"/>
          <w:lang w:val="uk-UA"/>
        </w:rPr>
        <w:tab/>
        <w:t xml:space="preserve">               Катерина ПИДОРИЧ</w:t>
      </w:r>
    </w:p>
    <w:p w14:paraId="46BFE40B" w14:textId="77777777" w:rsidR="00017586" w:rsidRPr="00017586" w:rsidRDefault="00017586" w:rsidP="00017586">
      <w:pPr>
        <w:spacing w:line="240" w:lineRule="atLeast"/>
        <w:jc w:val="both"/>
        <w:rPr>
          <w:color w:val="000000"/>
          <w:sz w:val="28"/>
          <w:szCs w:val="28"/>
          <w:lang w:val="uk-UA"/>
        </w:rPr>
      </w:pPr>
    </w:p>
    <w:p w14:paraId="4A9C41C7" w14:textId="77777777" w:rsidR="00017586" w:rsidRPr="00017586" w:rsidRDefault="00017586" w:rsidP="00017586">
      <w:pPr>
        <w:spacing w:line="240" w:lineRule="atLeast"/>
        <w:jc w:val="both"/>
        <w:rPr>
          <w:color w:val="000000"/>
          <w:sz w:val="28"/>
          <w:szCs w:val="28"/>
          <w:lang w:val="uk-UA"/>
        </w:rPr>
      </w:pPr>
    </w:p>
    <w:p w14:paraId="67944994" w14:textId="77777777" w:rsidR="00017586" w:rsidRPr="00017586" w:rsidRDefault="00017586" w:rsidP="00017586">
      <w:pPr>
        <w:spacing w:line="240" w:lineRule="atLeast"/>
        <w:jc w:val="both"/>
        <w:rPr>
          <w:color w:val="000000"/>
          <w:sz w:val="28"/>
          <w:szCs w:val="28"/>
          <w:lang w:val="uk-UA"/>
        </w:rPr>
      </w:pPr>
    </w:p>
    <w:p w14:paraId="3ED7AE3F" w14:textId="77777777" w:rsidR="00017586" w:rsidRPr="00017586" w:rsidRDefault="00017586" w:rsidP="00017586">
      <w:pPr>
        <w:spacing w:line="240" w:lineRule="atLeast"/>
        <w:jc w:val="both"/>
        <w:rPr>
          <w:color w:val="000000"/>
          <w:sz w:val="28"/>
          <w:szCs w:val="28"/>
          <w:lang w:val="uk-UA"/>
        </w:rPr>
      </w:pPr>
    </w:p>
    <w:p w14:paraId="73448DE9" w14:textId="77777777" w:rsidR="00017586" w:rsidRPr="00017586" w:rsidRDefault="00017586" w:rsidP="00017586">
      <w:pPr>
        <w:spacing w:line="240" w:lineRule="atLeast"/>
        <w:jc w:val="both"/>
        <w:rPr>
          <w:color w:val="000000"/>
          <w:sz w:val="28"/>
          <w:szCs w:val="28"/>
          <w:lang w:val="uk-UA"/>
        </w:rPr>
      </w:pPr>
    </w:p>
    <w:p w14:paraId="7BEAC769" w14:textId="77777777" w:rsidR="00D0252F" w:rsidRPr="00017586" w:rsidRDefault="00D0252F" w:rsidP="00017586">
      <w:pPr>
        <w:ind w:left="5529" w:right="-143"/>
        <w:rPr>
          <w:sz w:val="28"/>
          <w:szCs w:val="28"/>
          <w:lang w:val="uk-UA"/>
        </w:rPr>
      </w:pPr>
    </w:p>
    <w:sectPr w:rsidR="00D0252F" w:rsidRPr="00017586" w:rsidSect="0099056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F00A4"/>
    <w:multiLevelType w:val="multilevel"/>
    <w:tmpl w:val="75DA88F4"/>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19B07F1"/>
    <w:multiLevelType w:val="multilevel"/>
    <w:tmpl w:val="2E9C94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92C02F8"/>
    <w:multiLevelType w:val="multilevel"/>
    <w:tmpl w:val="3BAA3658"/>
    <w:lvl w:ilvl="0">
      <w:start w:val="3"/>
      <w:numFmt w:val="decimal"/>
      <w:lvlText w:val="%1."/>
      <w:lvlJc w:val="left"/>
      <w:pPr>
        <w:ind w:left="675" w:hanging="675"/>
      </w:pPr>
      <w:rPr>
        <w:rFonts w:hint="default"/>
        <w:b/>
        <w:bCs/>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DCE53A7"/>
    <w:multiLevelType w:val="hybridMultilevel"/>
    <w:tmpl w:val="BA001FBA"/>
    <w:lvl w:ilvl="0" w:tplc="2312C5D2">
      <w:start w:val="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558244238">
    <w:abstractNumId w:val="0"/>
  </w:num>
  <w:num w:numId="2" w16cid:durableId="247738333">
    <w:abstractNumId w:val="1"/>
  </w:num>
  <w:num w:numId="3" w16cid:durableId="838471102">
    <w:abstractNumId w:val="2"/>
  </w:num>
  <w:num w:numId="4" w16cid:durableId="164438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2F"/>
    <w:rsid w:val="00011CC5"/>
    <w:rsid w:val="0001242D"/>
    <w:rsid w:val="00017586"/>
    <w:rsid w:val="000B1888"/>
    <w:rsid w:val="000B4CA5"/>
    <w:rsid w:val="000C6D22"/>
    <w:rsid w:val="000F6674"/>
    <w:rsid w:val="00126E92"/>
    <w:rsid w:val="00176100"/>
    <w:rsid w:val="00186476"/>
    <w:rsid w:val="001A4F58"/>
    <w:rsid w:val="001C1777"/>
    <w:rsid w:val="001D776A"/>
    <w:rsid w:val="00282CD9"/>
    <w:rsid w:val="00286328"/>
    <w:rsid w:val="002D203C"/>
    <w:rsid w:val="002E5A27"/>
    <w:rsid w:val="002F6335"/>
    <w:rsid w:val="00311F53"/>
    <w:rsid w:val="00325C05"/>
    <w:rsid w:val="00386A5E"/>
    <w:rsid w:val="003A6362"/>
    <w:rsid w:val="003C4EF2"/>
    <w:rsid w:val="003E6B75"/>
    <w:rsid w:val="003F477F"/>
    <w:rsid w:val="00402D14"/>
    <w:rsid w:val="00413814"/>
    <w:rsid w:val="00414E52"/>
    <w:rsid w:val="004167A0"/>
    <w:rsid w:val="00430483"/>
    <w:rsid w:val="0047731C"/>
    <w:rsid w:val="004C5857"/>
    <w:rsid w:val="004F065B"/>
    <w:rsid w:val="004F0DDF"/>
    <w:rsid w:val="00510F2E"/>
    <w:rsid w:val="00515552"/>
    <w:rsid w:val="00524650"/>
    <w:rsid w:val="00552460"/>
    <w:rsid w:val="0056630F"/>
    <w:rsid w:val="00605816"/>
    <w:rsid w:val="0061215D"/>
    <w:rsid w:val="00616E6F"/>
    <w:rsid w:val="00617290"/>
    <w:rsid w:val="00622547"/>
    <w:rsid w:val="00624ECE"/>
    <w:rsid w:val="00654980"/>
    <w:rsid w:val="006878DB"/>
    <w:rsid w:val="00687ED1"/>
    <w:rsid w:val="0072609C"/>
    <w:rsid w:val="00727C48"/>
    <w:rsid w:val="007375A8"/>
    <w:rsid w:val="00746098"/>
    <w:rsid w:val="00756325"/>
    <w:rsid w:val="0076513E"/>
    <w:rsid w:val="00775484"/>
    <w:rsid w:val="00793586"/>
    <w:rsid w:val="00794255"/>
    <w:rsid w:val="00806C22"/>
    <w:rsid w:val="00834097"/>
    <w:rsid w:val="0086351D"/>
    <w:rsid w:val="00896D67"/>
    <w:rsid w:val="008B25DF"/>
    <w:rsid w:val="008D372D"/>
    <w:rsid w:val="00917EAC"/>
    <w:rsid w:val="00956609"/>
    <w:rsid w:val="00962984"/>
    <w:rsid w:val="00990564"/>
    <w:rsid w:val="0099060D"/>
    <w:rsid w:val="009B2C4C"/>
    <w:rsid w:val="009B75C3"/>
    <w:rsid w:val="009C68CD"/>
    <w:rsid w:val="00A11025"/>
    <w:rsid w:val="00A63DDA"/>
    <w:rsid w:val="00A83447"/>
    <w:rsid w:val="00AC5949"/>
    <w:rsid w:val="00B94DDA"/>
    <w:rsid w:val="00BC027B"/>
    <w:rsid w:val="00BD7FD9"/>
    <w:rsid w:val="00C0584B"/>
    <w:rsid w:val="00C26EB5"/>
    <w:rsid w:val="00C52603"/>
    <w:rsid w:val="00C6312F"/>
    <w:rsid w:val="00C921C6"/>
    <w:rsid w:val="00C965B9"/>
    <w:rsid w:val="00CA377E"/>
    <w:rsid w:val="00CF0EE5"/>
    <w:rsid w:val="00CF290A"/>
    <w:rsid w:val="00D0252F"/>
    <w:rsid w:val="00D32EB1"/>
    <w:rsid w:val="00D87C38"/>
    <w:rsid w:val="00DD14D8"/>
    <w:rsid w:val="00E05C90"/>
    <w:rsid w:val="00E22D94"/>
    <w:rsid w:val="00E27815"/>
    <w:rsid w:val="00E50619"/>
    <w:rsid w:val="00E84005"/>
    <w:rsid w:val="00E9306D"/>
    <w:rsid w:val="00EE35EC"/>
    <w:rsid w:val="00EF280D"/>
    <w:rsid w:val="00EF2DF3"/>
    <w:rsid w:val="00F0425D"/>
    <w:rsid w:val="00F26430"/>
    <w:rsid w:val="00F36BE3"/>
    <w:rsid w:val="00F50FC2"/>
    <w:rsid w:val="00F754AB"/>
    <w:rsid w:val="00F82A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6FEF"/>
  <w15:docId w15:val="{DF5C8FFC-11A9-4F4A-8431-639C9B87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5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26E92"/>
    <w:pPr>
      <w:keepNext/>
      <w:jc w:val="center"/>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52F"/>
    <w:pPr>
      <w:spacing w:after="0" w:line="240" w:lineRule="auto"/>
      <w:jc w:val="both"/>
    </w:pPr>
    <w:rPr>
      <w:rFonts w:ascii="Times New Roman" w:hAnsi="Times New Roman"/>
      <w:sz w:val="28"/>
      <w:lang w:val="ru-RU"/>
    </w:rPr>
  </w:style>
  <w:style w:type="character" w:styleId="a4">
    <w:name w:val="Hyperlink"/>
    <w:basedOn w:val="a0"/>
    <w:uiPriority w:val="99"/>
    <w:unhideWhenUsed/>
    <w:rsid w:val="00D0252F"/>
    <w:rPr>
      <w:color w:val="0000FF" w:themeColor="hyperlink"/>
      <w:u w:val="single"/>
    </w:rPr>
  </w:style>
  <w:style w:type="paragraph" w:styleId="a5">
    <w:name w:val="Balloon Text"/>
    <w:basedOn w:val="a"/>
    <w:link w:val="a6"/>
    <w:uiPriority w:val="99"/>
    <w:semiHidden/>
    <w:unhideWhenUsed/>
    <w:rsid w:val="00D0252F"/>
    <w:rPr>
      <w:rFonts w:ascii="Tahoma" w:hAnsi="Tahoma" w:cs="Tahoma"/>
      <w:sz w:val="16"/>
      <w:szCs w:val="16"/>
    </w:rPr>
  </w:style>
  <w:style w:type="character" w:customStyle="1" w:styleId="a6">
    <w:name w:val="Текст у виносці Знак"/>
    <w:basedOn w:val="a0"/>
    <w:link w:val="a5"/>
    <w:uiPriority w:val="99"/>
    <w:semiHidden/>
    <w:rsid w:val="00D0252F"/>
    <w:rPr>
      <w:rFonts w:ascii="Tahoma" w:eastAsia="Times New Roman" w:hAnsi="Tahoma" w:cs="Tahoma"/>
      <w:sz w:val="16"/>
      <w:szCs w:val="16"/>
      <w:lang w:val="ru-RU" w:eastAsia="ru-RU"/>
    </w:rPr>
  </w:style>
  <w:style w:type="character" w:customStyle="1" w:styleId="10">
    <w:name w:val="Заголовок 1 Знак"/>
    <w:basedOn w:val="a0"/>
    <w:link w:val="1"/>
    <w:rsid w:val="00126E92"/>
    <w:rPr>
      <w:rFonts w:ascii="Times New Roman" w:eastAsia="Times New Roman" w:hAnsi="Times New Roman" w:cs="Times New Roman"/>
      <w:b/>
      <w:sz w:val="28"/>
      <w:szCs w:val="20"/>
      <w:lang w:eastAsia="ru-RU"/>
    </w:rPr>
  </w:style>
  <w:style w:type="paragraph" w:styleId="a7">
    <w:name w:val="Normal (Web)"/>
    <w:basedOn w:val="a"/>
    <w:rsid w:val="00126E92"/>
    <w:pPr>
      <w:spacing w:before="100" w:beforeAutospacing="1" w:after="100" w:afterAutospacing="1"/>
    </w:pPr>
  </w:style>
  <w:style w:type="paragraph" w:styleId="a8">
    <w:name w:val="List Paragraph"/>
    <w:basedOn w:val="a"/>
    <w:uiPriority w:val="34"/>
    <w:qFormat/>
    <w:rsid w:val="0061215D"/>
    <w:pPr>
      <w:ind w:left="720"/>
      <w:contextualSpacing/>
    </w:pPr>
  </w:style>
  <w:style w:type="paragraph" w:customStyle="1" w:styleId="Style6">
    <w:name w:val="Style6"/>
    <w:basedOn w:val="a"/>
    <w:qFormat/>
    <w:rsid w:val="0061215D"/>
    <w:pPr>
      <w:widowControl w:val="0"/>
      <w:suppressAutoHyphens/>
      <w:spacing w:line="326" w:lineRule="exact"/>
      <w:ind w:hanging="874"/>
    </w:pPr>
    <w:rPr>
      <w:rFonts w:eastAsia="Symbol"/>
      <w:kern w:val="2"/>
      <w:lang w:val="uk-UA" w:eastAsia="ar-SA"/>
    </w:rPr>
  </w:style>
  <w:style w:type="character" w:customStyle="1" w:styleId="a9">
    <w:name w:val="Основной текст_"/>
    <w:link w:val="aa"/>
    <w:rsid w:val="0061215D"/>
    <w:rPr>
      <w:rFonts w:ascii="Times New Roman" w:eastAsia="Times New Roman" w:hAnsi="Times New Roman"/>
      <w:sz w:val="28"/>
      <w:szCs w:val="28"/>
    </w:rPr>
  </w:style>
  <w:style w:type="paragraph" w:customStyle="1" w:styleId="aa">
    <w:name w:val="Основной текст"/>
    <w:basedOn w:val="a"/>
    <w:link w:val="a9"/>
    <w:rsid w:val="0061215D"/>
    <w:pPr>
      <w:widowControl w:val="0"/>
    </w:pPr>
    <w:rPr>
      <w:rFonts w:cstheme="minorBid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13078</Words>
  <Characters>7455</Characters>
  <Application>Microsoft Office Word</Application>
  <DocSecurity>0</DocSecurity>
  <Lines>62</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Василенко Світлана</cp:lastModifiedBy>
  <cp:revision>77</cp:revision>
  <cp:lastPrinted>2025-05-27T08:18:00Z</cp:lastPrinted>
  <dcterms:created xsi:type="dcterms:W3CDTF">2025-04-24T12:45:00Z</dcterms:created>
  <dcterms:modified xsi:type="dcterms:W3CDTF">2025-05-29T12:24:00Z</dcterms:modified>
</cp:coreProperties>
</file>