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17A6DFDF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566D58E3" w14:textId="5B9C0C44" w:rsidR="009F610E" w:rsidRPr="0046374F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71E2D" w:rsidRPr="00D71E2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ДК 021:2015 – 90730000-3 Відстеження, моніторинг забруднень і відновлення (Проведення аналітичного контролю за станом забруднення атмосферного повітря міста Черкаси)</w:t>
      </w:r>
    </w:p>
    <w:p w14:paraId="3BF7CE23" w14:textId="77777777" w:rsidR="000A176B" w:rsidRPr="00813ED3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7232ACD7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71E2D" w:rsidRPr="00D71E2D">
        <w:rPr>
          <w:rFonts w:ascii="Times New Roman" w:eastAsia="Times New Roman" w:hAnsi="Times New Roman"/>
          <w:bCs/>
          <w:sz w:val="24"/>
          <w:szCs w:val="24"/>
          <w:lang w:eastAsia="ru-RU"/>
        </w:rPr>
        <w:t>UA-2025-03-05-010090-a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3B1B5675" w14:textId="77777777" w:rsidR="00D71E2D" w:rsidRPr="00D71E2D" w:rsidRDefault="00D71E2D" w:rsidP="00D71E2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71E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Метою послуги є визначення концентрації забруднюючих речовин в атмосферному повітрі м. Черкаси, моніторинг яких проводиться на міському рівні, відповідно до Порядку здійснення державного моніторингу в галузі охорони атмосферного повітря, затвердженого постановою Кабінету Міністрів України від 14.08.2019 № 827 (список Б).</w:t>
      </w:r>
    </w:p>
    <w:p w14:paraId="1FD72470" w14:textId="359364F3" w:rsidR="00183116" w:rsidRPr="00A03705" w:rsidRDefault="00D71E2D" w:rsidP="00D71E2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71E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підставі Закону України «Про охорону навколишнього природного середовища»; Закону України «Про охорону атмосферного повітря»; постанови Кабінету Міністрів України від 14 серпня 2019 № 827 «Деякі питання здійснення державного моніторингу в галузі охорони атмосферного повітря»; постанови КМУ від 30.03.1998 № 391 «Про затвердження Положення про державну систему моніторингу»</w:t>
      </w:r>
      <w:r w:rsidR="00183116" w:rsidRPr="00A037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7BD68506" w14:textId="77777777" w:rsidR="00083B42" w:rsidRPr="00183116" w:rsidRDefault="000B59AF" w:rsidP="0018311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831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</w:p>
    <w:p w14:paraId="2B4A3205" w14:textId="58243D37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</w:t>
      </w:r>
      <w:r w:rsidR="00007B09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визначений відповідно до кошторис</w:t>
      </w:r>
      <w:r w:rsidR="00326839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9F1780">
        <w:rPr>
          <w:rFonts w:ascii="Times New Roman" w:hAnsi="Times New Roman"/>
          <w:bCs/>
          <w:sz w:val="24"/>
          <w:szCs w:val="24"/>
          <w:lang w:eastAsia="en-US"/>
        </w:rPr>
        <w:t xml:space="preserve"> замовника</w:t>
      </w:r>
      <w:r w:rsidR="00326839">
        <w:rPr>
          <w:rFonts w:ascii="Times New Roman" w:hAnsi="Times New Roman"/>
          <w:bCs/>
          <w:sz w:val="24"/>
          <w:szCs w:val="24"/>
          <w:lang w:eastAsia="en-US"/>
        </w:rPr>
        <w:t xml:space="preserve"> на 202</w:t>
      </w:r>
      <w:r w:rsidR="009F796B">
        <w:rPr>
          <w:rFonts w:ascii="Times New Roman" w:hAnsi="Times New Roman"/>
          <w:bCs/>
          <w:sz w:val="24"/>
          <w:szCs w:val="24"/>
          <w:lang w:eastAsia="en-US"/>
        </w:rPr>
        <w:t>5</w:t>
      </w:r>
      <w:r w:rsidR="00326839">
        <w:rPr>
          <w:rFonts w:ascii="Times New Roman" w:hAnsi="Times New Roman"/>
          <w:bCs/>
          <w:sz w:val="24"/>
          <w:szCs w:val="24"/>
          <w:lang w:eastAsia="en-US"/>
        </w:rPr>
        <w:t xml:space="preserve"> рік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44407EA8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D71E2D">
        <w:rPr>
          <w:rFonts w:ascii="Times New Roman" w:hAnsi="Times New Roman"/>
          <w:sz w:val="24"/>
          <w:szCs w:val="24"/>
        </w:rPr>
        <w:t>310 000</w:t>
      </w:r>
      <w:r w:rsidR="007B2B83" w:rsidRPr="007B2B83">
        <w:rPr>
          <w:rFonts w:ascii="Times New Roman" w:hAnsi="Times New Roman"/>
          <w:sz w:val="24"/>
          <w:szCs w:val="24"/>
        </w:rPr>
        <w:t xml:space="preserve">,00 </w:t>
      </w:r>
      <w:r w:rsidR="008F14C3" w:rsidRPr="007B2B83">
        <w:rPr>
          <w:rFonts w:ascii="Times New Roman" w:hAnsi="Times New Roman"/>
          <w:sz w:val="24"/>
          <w:szCs w:val="24"/>
        </w:rPr>
        <w:t>грн.</w:t>
      </w:r>
      <w:r w:rsidR="000E675A" w:rsidRPr="007B2B83">
        <w:rPr>
          <w:rFonts w:ascii="Times New Roman" w:hAnsi="Times New Roman"/>
          <w:sz w:val="24"/>
          <w:szCs w:val="24"/>
        </w:rPr>
        <w:t xml:space="preserve"> </w:t>
      </w:r>
      <w:r w:rsidRPr="007B2B83">
        <w:rPr>
          <w:rFonts w:ascii="Times New Roman" w:hAnsi="Times New Roman"/>
          <w:sz w:val="24"/>
          <w:szCs w:val="24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B2B83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2DCC72C5" w:rsidR="005040B0" w:rsidRPr="007B2B83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B2B8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D71E2D" w:rsidRPr="00D71E2D">
        <w:rPr>
          <w:rFonts w:ascii="Times New Roman" w:hAnsi="Times New Roman"/>
          <w:bCs/>
          <w:sz w:val="24"/>
          <w:szCs w:val="24"/>
          <w:lang w:eastAsia="en-US"/>
        </w:rPr>
        <w:t>Визначено відповідно до Примірної методики визначення очікуваної вартості закупівлі (наказ Міністерства розвитку економіки, торгівлі та сільського господарства України №275 від 18.02.2020 року), шляхом порівняння ринкових цін та з урахуванням закупівельних цін попередніх закупівель</w:t>
      </w:r>
      <w:bookmarkStart w:id="0" w:name="_GoBack"/>
      <w:bookmarkEnd w:id="0"/>
      <w:r w:rsidR="007B2B83" w:rsidRPr="007B2B83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sectPr w:rsidR="005040B0" w:rsidRPr="007B2B83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07B09"/>
    <w:rsid w:val="000210D2"/>
    <w:rsid w:val="00035765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83116"/>
    <w:rsid w:val="001F3234"/>
    <w:rsid w:val="001F3A51"/>
    <w:rsid w:val="00201E64"/>
    <w:rsid w:val="00204038"/>
    <w:rsid w:val="00214C14"/>
    <w:rsid w:val="00246C8B"/>
    <w:rsid w:val="002618F1"/>
    <w:rsid w:val="002700FA"/>
    <w:rsid w:val="002A4B4C"/>
    <w:rsid w:val="002A4B98"/>
    <w:rsid w:val="002B4F13"/>
    <w:rsid w:val="002E4A29"/>
    <w:rsid w:val="002E6FCD"/>
    <w:rsid w:val="002F7D8B"/>
    <w:rsid w:val="00305111"/>
    <w:rsid w:val="00326839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6374F"/>
    <w:rsid w:val="004B2ABB"/>
    <w:rsid w:val="004D4894"/>
    <w:rsid w:val="004E5992"/>
    <w:rsid w:val="004F5B26"/>
    <w:rsid w:val="005040B0"/>
    <w:rsid w:val="005148B2"/>
    <w:rsid w:val="0055304B"/>
    <w:rsid w:val="005621FD"/>
    <w:rsid w:val="00567638"/>
    <w:rsid w:val="00575E3F"/>
    <w:rsid w:val="005908B1"/>
    <w:rsid w:val="00595B53"/>
    <w:rsid w:val="005F0B80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6144"/>
    <w:rsid w:val="006E0B50"/>
    <w:rsid w:val="0070478B"/>
    <w:rsid w:val="0071711D"/>
    <w:rsid w:val="00743303"/>
    <w:rsid w:val="007614F0"/>
    <w:rsid w:val="00772C36"/>
    <w:rsid w:val="007B14B4"/>
    <w:rsid w:val="007B2B83"/>
    <w:rsid w:val="007D0E57"/>
    <w:rsid w:val="007F17BD"/>
    <w:rsid w:val="00813ED3"/>
    <w:rsid w:val="00820A80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967420"/>
    <w:rsid w:val="00976179"/>
    <w:rsid w:val="009C2A02"/>
    <w:rsid w:val="009D5970"/>
    <w:rsid w:val="009D5FA6"/>
    <w:rsid w:val="009E2BDF"/>
    <w:rsid w:val="009E6C58"/>
    <w:rsid w:val="009F1780"/>
    <w:rsid w:val="009F610E"/>
    <w:rsid w:val="009F796B"/>
    <w:rsid w:val="00A03705"/>
    <w:rsid w:val="00A21AD8"/>
    <w:rsid w:val="00A30D09"/>
    <w:rsid w:val="00A37B3C"/>
    <w:rsid w:val="00A52DCD"/>
    <w:rsid w:val="00A53E7D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30FEF"/>
    <w:rsid w:val="00C41543"/>
    <w:rsid w:val="00C50EBF"/>
    <w:rsid w:val="00C819C9"/>
    <w:rsid w:val="00C84BA1"/>
    <w:rsid w:val="00C93611"/>
    <w:rsid w:val="00CB4A30"/>
    <w:rsid w:val="00CB7559"/>
    <w:rsid w:val="00CC0667"/>
    <w:rsid w:val="00CC7D6B"/>
    <w:rsid w:val="00CF1972"/>
    <w:rsid w:val="00CF2BC7"/>
    <w:rsid w:val="00D417A2"/>
    <w:rsid w:val="00D663FF"/>
    <w:rsid w:val="00D71E2D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311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B2B83"/>
    <w:rPr>
      <w:b/>
      <w:bCs/>
    </w:rPr>
  </w:style>
  <w:style w:type="character" w:customStyle="1" w:styleId="10">
    <w:name w:val="Заголовок 1 Знак"/>
    <w:basedOn w:val="a0"/>
    <w:link w:val="1"/>
    <w:rsid w:val="00183116"/>
    <w:rPr>
      <w:rFonts w:ascii="Arial" w:eastAsia="Times New Roman" w:hAnsi="Arial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Пользователь</cp:lastModifiedBy>
  <cp:revision>2</cp:revision>
  <cp:lastPrinted>2021-12-08T12:23:00Z</cp:lastPrinted>
  <dcterms:created xsi:type="dcterms:W3CDTF">2025-03-06T10:53:00Z</dcterms:created>
  <dcterms:modified xsi:type="dcterms:W3CDTF">2025-03-06T10:53:00Z</dcterms:modified>
</cp:coreProperties>
</file>