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243B" w:rsidRPr="0097243B" w:rsidRDefault="0097243B" w:rsidP="009724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97243B">
        <w:rPr>
          <w:rFonts w:ascii="Times New Roman" w:hAnsi="Times New Roman"/>
          <w:b/>
          <w:sz w:val="24"/>
          <w:szCs w:val="24"/>
          <w:lang w:val="uk-UA"/>
        </w:rPr>
        <w:t xml:space="preserve">Інформування споживачів про намір встановлення тарифів </w:t>
      </w:r>
    </w:p>
    <w:p w:rsidR="0097243B" w:rsidRPr="0097243B" w:rsidRDefault="0097243B" w:rsidP="0097243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97243B">
        <w:rPr>
          <w:rFonts w:ascii="Times New Roman" w:hAnsi="Times New Roman"/>
          <w:sz w:val="24"/>
          <w:szCs w:val="24"/>
          <w:lang w:val="uk-UA"/>
        </w:rPr>
        <w:t xml:space="preserve">на послуги з централізованого водопостачання та централізованого водовідведення Комунальному підприємству «Черкасиводоканал» Черкаської міської ради </w:t>
      </w:r>
    </w:p>
    <w:p w:rsidR="0097243B" w:rsidRPr="0097243B" w:rsidRDefault="0097243B" w:rsidP="0097243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97243B">
        <w:rPr>
          <w:rFonts w:ascii="Times New Roman" w:hAnsi="Times New Roman"/>
          <w:sz w:val="24"/>
          <w:szCs w:val="24"/>
          <w:lang w:val="uk-UA"/>
        </w:rPr>
        <w:t>на 2026 рік</w:t>
      </w:r>
    </w:p>
    <w:p w:rsidR="0097243B" w:rsidRPr="0097243B" w:rsidRDefault="0097243B" w:rsidP="0097243B">
      <w:pPr>
        <w:widowControl w:val="0"/>
        <w:suppressAutoHyphens/>
        <w:spacing w:before="120" w:after="120"/>
        <w:ind w:firstLine="851"/>
        <w:jc w:val="both"/>
        <w:rPr>
          <w:rFonts w:ascii="Times New Roman" w:eastAsia="Tahoma" w:hAnsi="Times New Roman"/>
          <w:sz w:val="24"/>
          <w:szCs w:val="24"/>
          <w:lang w:val="uk-UA"/>
        </w:rPr>
      </w:pPr>
      <w:r w:rsidRPr="0097243B">
        <w:rPr>
          <w:rFonts w:ascii="Times New Roman" w:eastAsia="Tahoma" w:hAnsi="Times New Roman"/>
          <w:sz w:val="24"/>
          <w:szCs w:val="24"/>
          <w:lang w:val="uk-UA"/>
        </w:rPr>
        <w:t>На виконання вимог Закону України «Про внесення змін до деяких законодавчих актів України щодо удосконалення функціонування енергетичних ринків, конкурентних умов виробництва електричної енергії з альтернативних джерел енергії та посилення енергетичної стійкості» від 10 лютого 2026 року № 4777-IX та постанови Національної комісії, що здійснює державне регулювання у сферах енергетики та комунальних послуг від 05.05.2026 № 688 «Про затвердження Порядку формування тарифів на послуги з централізованого водопостачання та централізованого водовідведення»</w:t>
      </w:r>
      <w:r w:rsidRPr="0097243B">
        <w:rPr>
          <w:rFonts w:ascii="Times New Roman" w:hAnsi="Times New Roman"/>
          <w:sz w:val="24"/>
          <w:szCs w:val="24"/>
          <w:lang w:val="uk-UA"/>
        </w:rPr>
        <w:t xml:space="preserve"> (далі – Порядок № 688)</w:t>
      </w:r>
      <w:r w:rsidRPr="0097243B">
        <w:rPr>
          <w:rFonts w:ascii="Times New Roman" w:eastAsia="Tahoma" w:hAnsi="Times New Roman"/>
          <w:sz w:val="24"/>
          <w:szCs w:val="24"/>
          <w:lang w:val="uk-UA"/>
        </w:rPr>
        <w:t>, до Черкаської міської ради подано на розгляд та затвердження розрахунки</w:t>
      </w:r>
      <w:r w:rsidRPr="0097243B">
        <w:rPr>
          <w:rFonts w:ascii="Times New Roman" w:eastAsia="Tahoma" w:hAnsi="Times New Roman"/>
          <w:color w:val="000000"/>
          <w:sz w:val="24"/>
          <w:szCs w:val="24"/>
          <w:shd w:val="clear" w:color="auto" w:fill="FFFFFF"/>
          <w:lang w:val="uk-UA"/>
        </w:rPr>
        <w:t xml:space="preserve"> тарифів на послуги з централізованого водопостачання та централізованого водовідведення для КП «Черкасиводоканал» на 2026 рік.</w:t>
      </w:r>
    </w:p>
    <w:p w:rsidR="0097243B" w:rsidRPr="0097243B" w:rsidRDefault="0097243B" w:rsidP="0097243B">
      <w:pPr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7243B">
        <w:rPr>
          <w:rFonts w:ascii="Times New Roman" w:hAnsi="Times New Roman"/>
          <w:sz w:val="24"/>
          <w:szCs w:val="24"/>
          <w:lang w:val="uk-UA"/>
        </w:rPr>
        <w:t>Базою для розрахунку витрат собівартості тарифів були фактичні витрати 2024 року.</w:t>
      </w:r>
    </w:p>
    <w:p w:rsidR="0097243B" w:rsidRDefault="0097243B" w:rsidP="0097243B">
      <w:pPr>
        <w:spacing w:before="120" w:after="12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7243B">
        <w:rPr>
          <w:rFonts w:ascii="Times New Roman" w:hAnsi="Times New Roman"/>
          <w:sz w:val="24"/>
          <w:szCs w:val="24"/>
          <w:lang w:val="uk-UA"/>
        </w:rPr>
        <w:t>При наданні послуг з централізованого водопостачання та централізованого водовідведення</w:t>
      </w:r>
      <w:r w:rsidR="004D354C">
        <w:rPr>
          <w:rFonts w:ascii="Times New Roman" w:hAnsi="Times New Roman"/>
          <w:sz w:val="24"/>
          <w:szCs w:val="24"/>
          <w:lang w:val="uk-UA"/>
        </w:rPr>
        <w:t xml:space="preserve"> має місце</w:t>
      </w:r>
      <w:r w:rsidRPr="0097243B">
        <w:rPr>
          <w:rFonts w:ascii="Times New Roman" w:hAnsi="Times New Roman"/>
          <w:sz w:val="24"/>
          <w:szCs w:val="24"/>
          <w:lang w:val="uk-UA"/>
        </w:rPr>
        <w:t xml:space="preserve"> зростання складових собівартості тарифів порівняно з діючими тарифами, зокрема:</w:t>
      </w:r>
      <w:r>
        <w:rPr>
          <w:rFonts w:ascii="Times New Roman" w:hAnsi="Times New Roman"/>
          <w:sz w:val="24"/>
          <w:szCs w:val="24"/>
          <w:lang w:val="uk-UA"/>
        </w:rPr>
        <w:t xml:space="preserve"> витрати на електроенергію, реагенти, пально-мастильні матеріали, очищення стічних вод, податки та оплата праці, а також інвестиційна складова.</w:t>
      </w:r>
    </w:p>
    <w:p w:rsidR="0097243B" w:rsidRPr="0097243B" w:rsidRDefault="0097243B" w:rsidP="0097243B">
      <w:pPr>
        <w:spacing w:before="120" w:after="12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7243B">
        <w:rPr>
          <w:rFonts w:ascii="Times New Roman" w:hAnsi="Times New Roman"/>
          <w:sz w:val="24"/>
          <w:szCs w:val="24"/>
          <w:lang w:val="uk-UA"/>
        </w:rPr>
        <w:t>За результатами розрахунку загальних планованих річних витрат повної собівартості, пов'язаних з наданням послуг з централізованого водопостачання та централізованого водовідведення, КП «Черкасиводоканал» пропонує до встановлення на 2026 рік наступний рівень тарифів (без ПДВ).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690"/>
        <w:gridCol w:w="2127"/>
        <w:gridCol w:w="2268"/>
      </w:tblGrid>
      <w:tr w:rsidR="00744B78" w:rsidRPr="00640D55" w:rsidTr="00081EB5">
        <w:trPr>
          <w:trHeight w:val="503"/>
        </w:trPr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B78" w:rsidRPr="007C6C88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7C6C88">
              <w:rPr>
                <w:rFonts w:ascii="Times New Roman" w:eastAsia="Times New Roman" w:hAnsi="Times New Roman"/>
                <w:b/>
                <w:lang w:val="uk-UA" w:eastAsia="ru-RU"/>
              </w:rPr>
              <w:t>Категорія споживачів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Розрахункові тарифи </w:t>
            </w:r>
          </w:p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(грн/м3 без ПДВ)</w:t>
            </w:r>
          </w:p>
        </w:tc>
      </w:tr>
      <w:tr w:rsidR="00744B78" w:rsidRPr="00640D55" w:rsidTr="00081EB5">
        <w:trPr>
          <w:trHeight w:val="315"/>
        </w:trPr>
        <w:tc>
          <w:tcPr>
            <w:tcW w:w="5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Централізоване водопостачання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Централізоване водовідведення</w:t>
            </w:r>
          </w:p>
        </w:tc>
      </w:tr>
      <w:tr w:rsidR="00744B78" w:rsidRPr="00640D55" w:rsidTr="00081EB5">
        <w:trPr>
          <w:trHeight w:val="31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78" w:rsidRPr="00640D55" w:rsidRDefault="00744B78" w:rsidP="00081EB5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- споживачам, які є суб’єктами господарювання у сфері централізованого водопостачання/водовідведення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11,96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14,34</w:t>
            </w:r>
          </w:p>
        </w:tc>
      </w:tr>
      <w:tr w:rsidR="00744B78" w:rsidRPr="00640D55" w:rsidTr="00081EB5">
        <w:trPr>
          <w:trHeight w:val="315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78" w:rsidRPr="00640D55" w:rsidRDefault="00744B78" w:rsidP="00081EB5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- споживачам, які не є суб’єктами господарювання у сфері централізованого водопостачання/водовідведення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, </w:t>
            </w:r>
            <w:r w:rsidRPr="007C6C88">
              <w:rPr>
                <w:rFonts w:ascii="Times New Roman" w:eastAsia="Times New Roman" w:hAnsi="Times New Roman"/>
                <w:b/>
                <w:lang w:val="uk-UA" w:eastAsia="ru-RU"/>
              </w:rPr>
              <w:t xml:space="preserve">в </w:t>
            </w:r>
            <w:proofErr w:type="spellStart"/>
            <w:r w:rsidRPr="007C6C88">
              <w:rPr>
                <w:rFonts w:ascii="Times New Roman" w:eastAsia="Times New Roman" w:hAnsi="Times New Roman"/>
                <w:b/>
                <w:lang w:val="uk-UA" w:eastAsia="ru-RU"/>
              </w:rPr>
              <w:t>т.ч</w:t>
            </w:r>
            <w:proofErr w:type="spellEnd"/>
            <w:r w:rsidRPr="007C6C88">
              <w:rPr>
                <w:rFonts w:ascii="Times New Roman" w:eastAsia="Times New Roman" w:hAnsi="Times New Roman"/>
                <w:b/>
                <w:lang w:val="uk-UA" w:eastAsia="ru-RU"/>
              </w:rPr>
              <w:t>. населення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23,81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B78" w:rsidRPr="00640D55" w:rsidRDefault="00744B78" w:rsidP="0008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40D55">
              <w:rPr>
                <w:rFonts w:ascii="Times New Roman" w:eastAsia="Times New Roman" w:hAnsi="Times New Roman"/>
                <w:lang w:val="uk-UA" w:eastAsia="ru-RU"/>
              </w:rPr>
              <w:t>23,45</w:t>
            </w:r>
          </w:p>
        </w:tc>
      </w:tr>
    </w:tbl>
    <w:p w:rsidR="0097243B" w:rsidRDefault="0097243B" w:rsidP="0097243B">
      <w:pPr>
        <w:spacing w:before="120"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243B">
        <w:rPr>
          <w:rFonts w:ascii="Times New Roman" w:hAnsi="Times New Roman"/>
          <w:sz w:val="24"/>
          <w:szCs w:val="24"/>
          <w:lang w:val="uk-UA"/>
        </w:rPr>
        <w:t>З більш детальною інформацією щодо встановлення тарифів можна ознайомитися на офіційному веб-сайті КП «Черкасиводоканал»: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hyperlink r:id="rId4" w:history="1">
        <w:r w:rsidRPr="00D71AF6">
          <w:rPr>
            <w:rStyle w:val="a3"/>
            <w:rFonts w:ascii="Times New Roman" w:hAnsi="Times New Roman"/>
            <w:b/>
            <w:sz w:val="24"/>
            <w:szCs w:val="24"/>
            <w:lang w:val="uk-UA"/>
          </w:rPr>
          <w:t>https://vodokanal-cherkasy.ck.ua/</w:t>
        </w:r>
      </w:hyperlink>
    </w:p>
    <w:p w:rsidR="0097243B" w:rsidRPr="00744B78" w:rsidRDefault="004D354C" w:rsidP="0097243B">
      <w:pPr>
        <w:spacing w:before="120"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44B78">
        <w:rPr>
          <w:rFonts w:ascii="Times New Roman" w:hAnsi="Times New Roman"/>
          <w:b/>
          <w:sz w:val="24"/>
          <w:szCs w:val="24"/>
          <w:lang w:val="uk-UA"/>
        </w:rPr>
        <w:t>Тарифи будуть застосовуватися після прийняття відповідного рішення органом місцевого самоврядування.</w:t>
      </w:r>
    </w:p>
    <w:p w:rsidR="00E6475A" w:rsidRPr="00EA673D" w:rsidRDefault="00E6475A" w:rsidP="00E6475A">
      <w:pPr>
        <w:spacing w:before="120"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6475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Зауваження і пропозиції від фізичних та юридичних осіб, їх об’єднань приймаються за адресами: вул. Гетьмана Сагайдачного, 12, м. Черкаси, 18036 (місцезнаходження виконавця комунальної послуги) та вул. Байди Вишневецького, 36, м. Черкаси, 18001 (місцезнаходження органу, уповноваженого встановлювати тарифи), </w:t>
      </w:r>
      <w:r w:rsidR="00744B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протягом </w:t>
      </w:r>
      <w:r w:rsidR="00744B78" w:rsidRPr="003652A0">
        <w:rPr>
          <w:rFonts w:ascii="Times New Roman" w:eastAsia="Times New Roman" w:hAnsi="Times New Roman"/>
          <w:sz w:val="24"/>
          <w:szCs w:val="24"/>
          <w:lang w:val="uk-UA" w:eastAsia="ru-RU"/>
        </w:rPr>
        <w:t>7 календарних днів з дня повідомлення</w:t>
      </w:r>
      <w:r w:rsidR="00744B78" w:rsidRPr="00F8160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97243B" w:rsidRDefault="0097243B" w:rsidP="0097243B">
      <w:pPr>
        <w:spacing w:before="120" w:after="12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243B" w:rsidRPr="0097243B" w:rsidRDefault="0097243B" w:rsidP="0097243B">
      <w:pPr>
        <w:spacing w:before="120" w:after="12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28D6" w:rsidRPr="0097243B" w:rsidRDefault="00A728D6">
      <w:pPr>
        <w:rPr>
          <w:lang w:val="uk-UA"/>
        </w:rPr>
      </w:pPr>
    </w:p>
    <w:sectPr w:rsidR="00A728D6" w:rsidRPr="0097243B" w:rsidSect="0097243B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3B"/>
    <w:rsid w:val="004D354C"/>
    <w:rsid w:val="00744B78"/>
    <w:rsid w:val="0097243B"/>
    <w:rsid w:val="00982017"/>
    <w:rsid w:val="00A728D6"/>
    <w:rsid w:val="00E6475A"/>
    <w:rsid w:val="00E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99B3E-889B-4995-B4E2-68C71DB4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43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3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475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dokanal-cherkasy.ck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shevchenkos</dc:creator>
  <cp:keywords/>
  <dc:description/>
  <cp:lastModifiedBy>Дзюбло Юля</cp:lastModifiedBy>
  <cp:revision>2</cp:revision>
  <cp:lastPrinted>2026-05-15T08:59:00Z</cp:lastPrinted>
  <dcterms:created xsi:type="dcterms:W3CDTF">2026-05-19T12:23:00Z</dcterms:created>
  <dcterms:modified xsi:type="dcterms:W3CDTF">2026-05-19T12:23:00Z</dcterms:modified>
</cp:coreProperties>
</file>